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20C3" w14:textId="77777777" w:rsidR="006D49E9" w:rsidRDefault="00B92A71" w:rsidP="00B92A71">
      <w:pPr>
        <w:spacing w:after="208" w:line="259" w:lineRule="auto"/>
        <w:ind w:left="0" w:right="768" w:firstLine="0"/>
        <w:jc w:val="center"/>
      </w:pPr>
      <w:r>
        <w:t xml:space="preserve">                              </w:t>
      </w:r>
    </w:p>
    <w:p w14:paraId="07478E0A" w14:textId="77777777" w:rsidR="006D49E9" w:rsidRDefault="006D49E9" w:rsidP="00B92A71">
      <w:pPr>
        <w:spacing w:after="208" w:line="259" w:lineRule="auto"/>
        <w:ind w:left="0" w:right="768" w:firstLine="0"/>
        <w:jc w:val="center"/>
      </w:pPr>
    </w:p>
    <w:p w14:paraId="03587D34" w14:textId="530C506A" w:rsidR="0042613F" w:rsidRDefault="006D49E9" w:rsidP="006D49E9">
      <w:pPr>
        <w:spacing w:after="208" w:line="259" w:lineRule="auto"/>
        <w:ind w:left="0" w:right="768" w:firstLine="0"/>
        <w:jc w:val="center"/>
      </w:pPr>
      <w:r>
        <w:t xml:space="preserve">                               </w:t>
      </w:r>
      <w:r w:rsidR="00B92A71">
        <w:rPr>
          <w:noProof/>
        </w:rPr>
        <w:drawing>
          <wp:inline distT="0" distB="0" distL="0" distR="0" wp14:anchorId="62746E2C" wp14:editId="277048D8">
            <wp:extent cx="3124200" cy="1495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1495425"/>
                    </a:xfrm>
                    <a:prstGeom prst="rect">
                      <a:avLst/>
                    </a:prstGeom>
                    <a:noFill/>
                    <a:ln>
                      <a:noFill/>
                    </a:ln>
                  </pic:spPr>
                </pic:pic>
              </a:graphicData>
            </a:graphic>
          </wp:inline>
        </w:drawing>
      </w:r>
    </w:p>
    <w:p w14:paraId="74C7F6A7" w14:textId="59C075DA" w:rsidR="0042613F" w:rsidRDefault="006D49E9">
      <w:pPr>
        <w:spacing w:after="270" w:line="259" w:lineRule="auto"/>
        <w:ind w:left="0" w:firstLine="0"/>
        <w:jc w:val="left"/>
      </w:pPr>
      <w:r>
        <w:rPr>
          <w:rFonts w:ascii="Garamond" w:eastAsia="Garamond" w:hAnsi="Garamond" w:cs="Garamond"/>
          <w:b/>
          <w:sz w:val="24"/>
        </w:rPr>
        <w:t xml:space="preserve"> </w:t>
      </w:r>
    </w:p>
    <w:p w14:paraId="364E4F6F" w14:textId="47761518" w:rsidR="0042613F" w:rsidRDefault="006D49E9" w:rsidP="00B92A71">
      <w:pPr>
        <w:spacing w:after="169" w:line="259" w:lineRule="auto"/>
        <w:ind w:left="212" w:firstLine="0"/>
      </w:pPr>
      <w:r>
        <w:rPr>
          <w:sz w:val="24"/>
        </w:rPr>
        <w:t xml:space="preserve"> </w:t>
      </w:r>
      <w:r>
        <w:rPr>
          <w:rFonts w:ascii="Garamond" w:eastAsia="Garamond" w:hAnsi="Garamond" w:cs="Garamond"/>
          <w:b/>
          <w:sz w:val="24"/>
        </w:rPr>
        <w:t xml:space="preserve"> </w:t>
      </w:r>
    </w:p>
    <w:p w14:paraId="754A19BB" w14:textId="44717085" w:rsidR="0042613F" w:rsidRDefault="00B92A71" w:rsidP="006D49E9">
      <w:pPr>
        <w:spacing w:after="111" w:line="259" w:lineRule="auto"/>
        <w:ind w:left="928" w:firstLine="0"/>
        <w:jc w:val="center"/>
        <w:rPr>
          <w:rFonts w:asciiTheme="minorHAnsi" w:eastAsia="Garamond" w:hAnsiTheme="minorHAnsi" w:cstheme="minorHAnsi"/>
          <w:b/>
          <w:sz w:val="32"/>
        </w:rPr>
      </w:pPr>
      <w:r w:rsidRPr="00B92A71">
        <w:rPr>
          <w:rFonts w:asciiTheme="minorHAnsi" w:eastAsia="Garamond" w:hAnsiTheme="minorHAnsi" w:cstheme="minorHAnsi"/>
          <w:b/>
          <w:sz w:val="32"/>
        </w:rPr>
        <w:t>Dorset Trade Skills</w:t>
      </w:r>
    </w:p>
    <w:p w14:paraId="4EF66ECA" w14:textId="77777777" w:rsidR="006D49E9" w:rsidRPr="00B92A71" w:rsidRDefault="006D49E9" w:rsidP="006D49E9">
      <w:pPr>
        <w:spacing w:after="111" w:line="259" w:lineRule="auto"/>
        <w:ind w:left="928" w:firstLine="0"/>
        <w:jc w:val="center"/>
        <w:rPr>
          <w:rFonts w:asciiTheme="minorHAnsi" w:hAnsiTheme="minorHAnsi" w:cstheme="minorHAnsi"/>
        </w:rPr>
      </w:pPr>
    </w:p>
    <w:p w14:paraId="36CA14EB" w14:textId="06E8EFDD" w:rsidR="0042613F" w:rsidRDefault="006D49E9" w:rsidP="00B92A71">
      <w:pPr>
        <w:pStyle w:val="Heading1"/>
      </w:pPr>
      <w:r>
        <w:t>EQUAL OPPORTUNITIES POLICY</w:t>
      </w:r>
    </w:p>
    <w:p w14:paraId="01914A20" w14:textId="705FD5B5" w:rsidR="0042613F" w:rsidRDefault="006D49E9">
      <w:pPr>
        <w:spacing w:after="102" w:line="259" w:lineRule="auto"/>
        <w:ind w:left="928" w:firstLine="0"/>
        <w:jc w:val="left"/>
        <w:rPr>
          <w:sz w:val="20"/>
        </w:rPr>
      </w:pPr>
      <w:r>
        <w:rPr>
          <w:sz w:val="20"/>
        </w:rPr>
        <w:t xml:space="preserve"> </w:t>
      </w:r>
    </w:p>
    <w:p w14:paraId="27966BFA" w14:textId="50B92CF6" w:rsidR="006D49E9" w:rsidRDefault="006D49E9">
      <w:pPr>
        <w:spacing w:after="102" w:line="259" w:lineRule="auto"/>
        <w:ind w:left="928" w:firstLine="0"/>
        <w:jc w:val="left"/>
        <w:rPr>
          <w:sz w:val="20"/>
        </w:rPr>
      </w:pPr>
    </w:p>
    <w:p w14:paraId="6AFEBCB8" w14:textId="77777777" w:rsidR="006D49E9" w:rsidRDefault="006D49E9">
      <w:pPr>
        <w:spacing w:after="102" w:line="259" w:lineRule="auto"/>
        <w:ind w:left="928" w:firstLine="0"/>
        <w:jc w:val="left"/>
      </w:pPr>
    </w:p>
    <w:p w14:paraId="1D5A0D62" w14:textId="7AD59FC9" w:rsidR="0042613F" w:rsidRPr="006D49E9" w:rsidRDefault="006D49E9" w:rsidP="006D49E9">
      <w:pPr>
        <w:spacing w:after="102" w:line="259" w:lineRule="auto"/>
        <w:ind w:left="928" w:firstLine="0"/>
        <w:jc w:val="center"/>
        <w:rPr>
          <w:sz w:val="32"/>
          <w:szCs w:val="36"/>
        </w:rPr>
      </w:pPr>
      <w:r w:rsidRPr="006D49E9">
        <w:rPr>
          <w:sz w:val="32"/>
          <w:szCs w:val="36"/>
        </w:rPr>
        <w:t>April 2020</w:t>
      </w:r>
    </w:p>
    <w:p w14:paraId="5DF9F57E" w14:textId="594BD7CF" w:rsidR="006D49E9" w:rsidRPr="006D49E9" w:rsidRDefault="006D49E9" w:rsidP="006D49E9">
      <w:pPr>
        <w:spacing w:after="102" w:line="259" w:lineRule="auto"/>
        <w:ind w:left="928" w:firstLine="0"/>
        <w:jc w:val="center"/>
        <w:rPr>
          <w:sz w:val="32"/>
          <w:szCs w:val="36"/>
        </w:rPr>
      </w:pPr>
    </w:p>
    <w:p w14:paraId="4DA315C3" w14:textId="5AF07427" w:rsidR="006D49E9" w:rsidRPr="006D49E9" w:rsidRDefault="006D49E9" w:rsidP="006D49E9">
      <w:pPr>
        <w:spacing w:after="102" w:line="259" w:lineRule="auto"/>
        <w:ind w:left="928" w:firstLine="0"/>
        <w:jc w:val="center"/>
        <w:rPr>
          <w:rFonts w:asciiTheme="minorHAnsi" w:hAnsiTheme="minorHAnsi" w:cstheme="minorHAnsi"/>
          <w:sz w:val="36"/>
          <w:szCs w:val="36"/>
        </w:rPr>
      </w:pPr>
      <w:r w:rsidRPr="006D49E9">
        <w:rPr>
          <w:sz w:val="32"/>
          <w:szCs w:val="36"/>
        </w:rPr>
        <w:t>Review Date April 202</w:t>
      </w:r>
      <w:r w:rsidR="009E1BF1">
        <w:rPr>
          <w:sz w:val="32"/>
          <w:szCs w:val="36"/>
        </w:rPr>
        <w:t>2</w:t>
      </w:r>
    </w:p>
    <w:p w14:paraId="22C02E49" w14:textId="499AD980" w:rsidR="0042613F" w:rsidRDefault="006D49E9">
      <w:pPr>
        <w:spacing w:after="100" w:line="259" w:lineRule="auto"/>
        <w:ind w:left="928" w:firstLine="0"/>
        <w:jc w:val="left"/>
        <w:rPr>
          <w:rFonts w:asciiTheme="minorHAnsi" w:hAnsiTheme="minorHAnsi" w:cstheme="minorHAnsi"/>
          <w:sz w:val="20"/>
        </w:rPr>
      </w:pPr>
      <w:r w:rsidRPr="00B92A71">
        <w:rPr>
          <w:rFonts w:asciiTheme="minorHAnsi" w:hAnsiTheme="minorHAnsi" w:cstheme="minorHAnsi"/>
          <w:sz w:val="20"/>
        </w:rPr>
        <w:t xml:space="preserve"> </w:t>
      </w:r>
    </w:p>
    <w:p w14:paraId="5496EAAD" w14:textId="3CB5CD42" w:rsidR="006D49E9" w:rsidRDefault="006D49E9">
      <w:pPr>
        <w:spacing w:after="100" w:line="259" w:lineRule="auto"/>
        <w:ind w:left="928" w:firstLine="0"/>
        <w:jc w:val="left"/>
        <w:rPr>
          <w:rFonts w:asciiTheme="minorHAnsi" w:hAnsiTheme="minorHAnsi" w:cstheme="minorHAnsi"/>
          <w:sz w:val="20"/>
        </w:rPr>
      </w:pPr>
    </w:p>
    <w:p w14:paraId="259031B9" w14:textId="27D04A65" w:rsidR="006D49E9" w:rsidRDefault="006D49E9">
      <w:pPr>
        <w:spacing w:after="100" w:line="259" w:lineRule="auto"/>
        <w:ind w:left="928" w:firstLine="0"/>
        <w:jc w:val="left"/>
        <w:rPr>
          <w:rFonts w:asciiTheme="minorHAnsi" w:hAnsiTheme="minorHAnsi" w:cstheme="minorHAnsi"/>
          <w:sz w:val="20"/>
        </w:rPr>
      </w:pPr>
    </w:p>
    <w:p w14:paraId="7CC2C367" w14:textId="56CF47E5" w:rsidR="006D49E9" w:rsidRDefault="006D49E9">
      <w:pPr>
        <w:spacing w:after="100" w:line="259" w:lineRule="auto"/>
        <w:ind w:left="928" w:firstLine="0"/>
        <w:jc w:val="left"/>
        <w:rPr>
          <w:rFonts w:asciiTheme="minorHAnsi" w:hAnsiTheme="minorHAnsi" w:cstheme="minorHAnsi"/>
          <w:sz w:val="20"/>
        </w:rPr>
      </w:pPr>
    </w:p>
    <w:p w14:paraId="6905F13C" w14:textId="24046ADB" w:rsidR="006D49E9" w:rsidRDefault="006D49E9">
      <w:pPr>
        <w:spacing w:after="100" w:line="259" w:lineRule="auto"/>
        <w:ind w:left="928" w:firstLine="0"/>
        <w:jc w:val="left"/>
        <w:rPr>
          <w:rFonts w:asciiTheme="minorHAnsi" w:hAnsiTheme="minorHAnsi" w:cstheme="minorHAnsi"/>
          <w:sz w:val="20"/>
        </w:rPr>
      </w:pPr>
    </w:p>
    <w:p w14:paraId="58842827" w14:textId="61053CC7" w:rsidR="006D49E9" w:rsidRDefault="006D49E9">
      <w:pPr>
        <w:spacing w:after="100" w:line="259" w:lineRule="auto"/>
        <w:ind w:left="928" w:firstLine="0"/>
        <w:jc w:val="left"/>
        <w:rPr>
          <w:rFonts w:asciiTheme="minorHAnsi" w:hAnsiTheme="minorHAnsi" w:cstheme="minorHAnsi"/>
          <w:sz w:val="20"/>
        </w:rPr>
      </w:pPr>
    </w:p>
    <w:p w14:paraId="20F98B9E" w14:textId="206DE067" w:rsidR="006D49E9" w:rsidRDefault="006D49E9">
      <w:pPr>
        <w:spacing w:after="100" w:line="259" w:lineRule="auto"/>
        <w:ind w:left="928" w:firstLine="0"/>
        <w:jc w:val="left"/>
        <w:rPr>
          <w:rFonts w:asciiTheme="minorHAnsi" w:hAnsiTheme="minorHAnsi" w:cstheme="minorHAnsi"/>
          <w:sz w:val="20"/>
        </w:rPr>
      </w:pPr>
    </w:p>
    <w:p w14:paraId="32468525" w14:textId="566E98FC" w:rsidR="006D49E9" w:rsidRDefault="006D49E9">
      <w:pPr>
        <w:spacing w:after="100" w:line="259" w:lineRule="auto"/>
        <w:ind w:left="928" w:firstLine="0"/>
        <w:jc w:val="left"/>
        <w:rPr>
          <w:rFonts w:asciiTheme="minorHAnsi" w:hAnsiTheme="minorHAnsi" w:cstheme="minorHAnsi"/>
          <w:sz w:val="20"/>
        </w:rPr>
      </w:pPr>
    </w:p>
    <w:p w14:paraId="6BEFCC64" w14:textId="69811827" w:rsidR="006D49E9" w:rsidRDefault="006D49E9">
      <w:pPr>
        <w:spacing w:after="100" w:line="259" w:lineRule="auto"/>
        <w:ind w:left="928" w:firstLine="0"/>
        <w:jc w:val="left"/>
        <w:rPr>
          <w:rFonts w:asciiTheme="minorHAnsi" w:hAnsiTheme="minorHAnsi" w:cstheme="minorHAnsi"/>
          <w:sz w:val="20"/>
        </w:rPr>
      </w:pPr>
    </w:p>
    <w:p w14:paraId="18888BE1" w14:textId="496AE5F1" w:rsidR="006D49E9" w:rsidRDefault="006D49E9">
      <w:pPr>
        <w:spacing w:after="100" w:line="259" w:lineRule="auto"/>
        <w:ind w:left="928" w:firstLine="0"/>
        <w:jc w:val="left"/>
        <w:rPr>
          <w:rFonts w:asciiTheme="minorHAnsi" w:hAnsiTheme="minorHAnsi" w:cstheme="minorHAnsi"/>
          <w:sz w:val="20"/>
        </w:rPr>
      </w:pPr>
    </w:p>
    <w:p w14:paraId="25043907" w14:textId="2E0C794B" w:rsidR="006D49E9" w:rsidRDefault="006D49E9">
      <w:pPr>
        <w:spacing w:after="100" w:line="259" w:lineRule="auto"/>
        <w:ind w:left="928" w:firstLine="0"/>
        <w:jc w:val="left"/>
        <w:rPr>
          <w:rFonts w:asciiTheme="minorHAnsi" w:hAnsiTheme="minorHAnsi" w:cstheme="minorHAnsi"/>
          <w:sz w:val="20"/>
        </w:rPr>
      </w:pPr>
    </w:p>
    <w:p w14:paraId="2F95EB1E" w14:textId="2569B292" w:rsidR="006D49E9" w:rsidRDefault="006D49E9">
      <w:pPr>
        <w:spacing w:after="100" w:line="259" w:lineRule="auto"/>
        <w:ind w:left="928" w:firstLine="0"/>
        <w:jc w:val="left"/>
        <w:rPr>
          <w:rFonts w:asciiTheme="minorHAnsi" w:hAnsiTheme="minorHAnsi" w:cstheme="minorHAnsi"/>
          <w:sz w:val="20"/>
        </w:rPr>
      </w:pPr>
    </w:p>
    <w:p w14:paraId="62F44841" w14:textId="5084CED0" w:rsidR="006D49E9" w:rsidRDefault="006D49E9">
      <w:pPr>
        <w:spacing w:after="100" w:line="259" w:lineRule="auto"/>
        <w:ind w:left="928" w:firstLine="0"/>
        <w:jc w:val="left"/>
        <w:rPr>
          <w:rFonts w:asciiTheme="minorHAnsi" w:hAnsiTheme="minorHAnsi" w:cstheme="minorHAnsi"/>
          <w:sz w:val="20"/>
        </w:rPr>
      </w:pPr>
    </w:p>
    <w:p w14:paraId="11FEDC4E" w14:textId="79564E89" w:rsidR="006D49E9" w:rsidRDefault="006D49E9">
      <w:pPr>
        <w:spacing w:after="100" w:line="259" w:lineRule="auto"/>
        <w:ind w:left="928" w:firstLine="0"/>
        <w:jc w:val="left"/>
        <w:rPr>
          <w:rFonts w:asciiTheme="minorHAnsi" w:hAnsiTheme="minorHAnsi" w:cstheme="minorHAnsi"/>
          <w:sz w:val="20"/>
        </w:rPr>
      </w:pPr>
    </w:p>
    <w:p w14:paraId="7F0FD26E" w14:textId="1D08BF1F" w:rsidR="006D49E9" w:rsidRDefault="006D49E9">
      <w:pPr>
        <w:spacing w:after="100" w:line="259" w:lineRule="auto"/>
        <w:ind w:left="928" w:firstLine="0"/>
        <w:jc w:val="left"/>
        <w:rPr>
          <w:rFonts w:asciiTheme="minorHAnsi" w:hAnsiTheme="minorHAnsi" w:cstheme="minorHAnsi"/>
          <w:sz w:val="20"/>
        </w:rPr>
      </w:pPr>
    </w:p>
    <w:p w14:paraId="4CB4AECE" w14:textId="77777777" w:rsidR="006D49E9" w:rsidRDefault="006D49E9" w:rsidP="006D49E9">
      <w:pPr>
        <w:spacing w:after="0" w:line="259" w:lineRule="auto"/>
        <w:ind w:left="0" w:firstLine="0"/>
        <w:rPr>
          <w:rFonts w:asciiTheme="minorHAnsi" w:hAnsiTheme="minorHAnsi" w:cstheme="minorHAnsi"/>
        </w:rPr>
      </w:pPr>
    </w:p>
    <w:p w14:paraId="1A6BA4F8" w14:textId="4AD44700" w:rsidR="0042613F" w:rsidRDefault="006D49E9" w:rsidP="006D49E9">
      <w:pPr>
        <w:spacing w:after="0" w:line="259" w:lineRule="auto"/>
        <w:ind w:left="0" w:firstLine="0"/>
        <w:jc w:val="center"/>
        <w:rPr>
          <w:rFonts w:asciiTheme="minorHAnsi" w:hAnsiTheme="minorHAnsi" w:cstheme="minorHAnsi"/>
          <w:b/>
          <w:sz w:val="26"/>
        </w:rPr>
      </w:pPr>
      <w:r w:rsidRPr="00B92A71">
        <w:rPr>
          <w:rFonts w:asciiTheme="minorHAnsi" w:hAnsiTheme="minorHAnsi" w:cstheme="minorHAnsi"/>
          <w:b/>
          <w:sz w:val="26"/>
        </w:rPr>
        <w:lastRenderedPageBreak/>
        <w:t>Equal Opportunities Policy</w:t>
      </w:r>
    </w:p>
    <w:p w14:paraId="254A36BD" w14:textId="77777777" w:rsidR="006D49E9" w:rsidRPr="00B92A71" w:rsidRDefault="006D49E9" w:rsidP="006D49E9">
      <w:pPr>
        <w:spacing w:after="0" w:line="259" w:lineRule="auto"/>
        <w:ind w:left="923"/>
        <w:jc w:val="center"/>
        <w:rPr>
          <w:rFonts w:asciiTheme="minorHAnsi" w:hAnsiTheme="minorHAnsi" w:cstheme="minorHAnsi"/>
        </w:rPr>
      </w:pPr>
    </w:p>
    <w:p w14:paraId="2EA49012"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b/>
          <w:sz w:val="28"/>
        </w:rPr>
        <w:t xml:space="preserve"> </w:t>
      </w:r>
    </w:p>
    <w:p w14:paraId="7A37C213" w14:textId="77777777" w:rsidR="0042613F" w:rsidRPr="00B92A71" w:rsidRDefault="006D49E9">
      <w:pPr>
        <w:spacing w:after="0" w:line="259" w:lineRule="auto"/>
        <w:ind w:left="1658"/>
        <w:jc w:val="left"/>
        <w:rPr>
          <w:rFonts w:asciiTheme="minorHAnsi" w:hAnsiTheme="minorHAnsi" w:cstheme="minorHAnsi"/>
        </w:rPr>
      </w:pPr>
      <w:r w:rsidRPr="00B92A71">
        <w:rPr>
          <w:rFonts w:asciiTheme="minorHAnsi" w:hAnsiTheme="minorHAnsi" w:cstheme="minorHAnsi"/>
          <w:b/>
          <w:sz w:val="26"/>
        </w:rPr>
        <w:t xml:space="preserve">Introduction </w:t>
      </w:r>
    </w:p>
    <w:p w14:paraId="481D544E" w14:textId="77777777" w:rsidR="0042613F" w:rsidRPr="00B92A71" w:rsidRDefault="006D49E9">
      <w:pPr>
        <w:spacing w:after="0" w:line="259" w:lineRule="auto"/>
        <w:ind w:left="1648" w:firstLine="0"/>
        <w:jc w:val="left"/>
        <w:rPr>
          <w:rFonts w:asciiTheme="minorHAnsi" w:hAnsiTheme="minorHAnsi" w:cstheme="minorHAnsi"/>
        </w:rPr>
      </w:pPr>
      <w:r w:rsidRPr="00B92A71">
        <w:rPr>
          <w:rFonts w:asciiTheme="minorHAnsi" w:hAnsiTheme="minorHAnsi" w:cstheme="minorHAnsi"/>
          <w:b/>
          <w:sz w:val="28"/>
        </w:rPr>
        <w:t xml:space="preserve"> </w:t>
      </w:r>
    </w:p>
    <w:p w14:paraId="2838027D" w14:textId="24622515" w:rsidR="0042613F" w:rsidRPr="00B92A71" w:rsidRDefault="006D49E9">
      <w:pPr>
        <w:ind w:left="1778" w:hanging="720"/>
        <w:rPr>
          <w:rFonts w:asciiTheme="minorHAnsi" w:hAnsiTheme="minorHAnsi" w:cstheme="minorHAnsi"/>
        </w:rPr>
      </w:pPr>
      <w:r w:rsidRPr="00B92A71">
        <w:rPr>
          <w:rFonts w:asciiTheme="minorHAnsi" w:hAnsiTheme="minorHAnsi" w:cstheme="minorHAnsi"/>
        </w:rPr>
        <w:t xml:space="preserve">1.1 </w:t>
      </w:r>
      <w:r>
        <w:rPr>
          <w:rFonts w:asciiTheme="minorHAnsi" w:hAnsiTheme="minorHAnsi" w:cstheme="minorHAnsi"/>
        </w:rPr>
        <w:t>Dorset trade skills (SW) Limited</w:t>
      </w:r>
      <w:r w:rsidRPr="00B92A71">
        <w:rPr>
          <w:rFonts w:asciiTheme="minorHAnsi" w:hAnsiTheme="minorHAnsi" w:cstheme="minorHAnsi"/>
        </w:rPr>
        <w:t xml:space="preserve"> is committed to encouraging and achieving a working environment which is underpinned by fairness to all individuals, where equality and diversity is recognised, encouraged and valued, and the concept of individual responsibility is accepted by all. </w:t>
      </w:r>
    </w:p>
    <w:p w14:paraId="07C43A33"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0DF96044" w14:textId="77777777" w:rsidR="0042613F" w:rsidRPr="00B92A71" w:rsidRDefault="006D49E9">
      <w:pPr>
        <w:ind w:left="1648" w:hanging="720"/>
        <w:rPr>
          <w:rFonts w:asciiTheme="minorHAnsi" w:hAnsiTheme="minorHAnsi" w:cstheme="minorHAnsi"/>
        </w:rPr>
      </w:pPr>
      <w:r w:rsidRPr="00B92A71">
        <w:rPr>
          <w:rFonts w:asciiTheme="minorHAnsi" w:hAnsiTheme="minorHAnsi" w:cstheme="minorHAnsi"/>
        </w:rPr>
        <w:t xml:space="preserve">1.2 It is unlawful to discriminate directly or indirectly in recruitment or employment on grounds of sex, gender history or gender reassignment, pregnancy, age, colour, race, nationality, ethnic or national origin, sexual orientation, religion or belief, or because someone is married or is a civil partner.  It is also unlawful to discriminate unjustifiably on grounds of disability or to fail to make reasonable adjustments to overcome barriers to employment caused by disability. </w:t>
      </w:r>
    </w:p>
    <w:p w14:paraId="32EECAD9"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b/>
          <w:sz w:val="24"/>
        </w:rPr>
        <w:t xml:space="preserve"> </w:t>
      </w:r>
    </w:p>
    <w:p w14:paraId="0DE8BEE0" w14:textId="77777777" w:rsidR="0042613F" w:rsidRPr="00B92A71" w:rsidRDefault="006D49E9">
      <w:pPr>
        <w:pStyle w:val="Heading2"/>
        <w:tabs>
          <w:tab w:val="center" w:pos="1094"/>
          <w:tab w:val="center" w:pos="2662"/>
        </w:tabs>
        <w:ind w:left="0" w:firstLine="0"/>
        <w:rPr>
          <w:rFonts w:asciiTheme="minorHAnsi" w:hAnsiTheme="minorHAnsi" w:cstheme="minorHAnsi"/>
        </w:rPr>
      </w:pPr>
      <w:r w:rsidRPr="00B92A71">
        <w:rPr>
          <w:rFonts w:asciiTheme="minorHAnsi" w:eastAsia="Calibri" w:hAnsiTheme="minorHAnsi" w:cstheme="minorHAnsi"/>
          <w:b w:val="0"/>
          <w:sz w:val="22"/>
        </w:rPr>
        <w:tab/>
      </w:r>
      <w:r w:rsidRPr="00B92A71">
        <w:rPr>
          <w:rFonts w:asciiTheme="minorHAnsi" w:hAnsiTheme="minorHAnsi" w:cstheme="minorHAnsi"/>
        </w:rPr>
        <w:t xml:space="preserve">1.3 </w:t>
      </w:r>
      <w:r w:rsidRPr="00B92A71">
        <w:rPr>
          <w:rFonts w:asciiTheme="minorHAnsi" w:hAnsiTheme="minorHAnsi" w:cstheme="minorHAnsi"/>
        </w:rPr>
        <w:tab/>
        <w:t xml:space="preserve">Legal enactments </w:t>
      </w:r>
    </w:p>
    <w:p w14:paraId="34EF5B43"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b/>
          <w:sz w:val="24"/>
        </w:rPr>
        <w:t xml:space="preserve"> </w:t>
      </w:r>
    </w:p>
    <w:p w14:paraId="5D8CE28B" w14:textId="77777777" w:rsidR="0042613F" w:rsidRPr="00B92A71" w:rsidRDefault="006D49E9">
      <w:pPr>
        <w:ind w:left="1648" w:hanging="720"/>
        <w:rPr>
          <w:rFonts w:asciiTheme="minorHAnsi" w:hAnsiTheme="minorHAnsi" w:cstheme="minorHAnsi"/>
        </w:rPr>
      </w:pPr>
      <w:r w:rsidRPr="00B92A71">
        <w:rPr>
          <w:rFonts w:asciiTheme="minorHAnsi" w:hAnsiTheme="minorHAnsi" w:cstheme="minorHAnsi"/>
        </w:rPr>
        <w:t xml:space="preserve">1.3.1 A person may complain of being harassed and or unfairly treated under UK and EU legislation. The following are relevant UK statutes: </w:t>
      </w:r>
    </w:p>
    <w:p w14:paraId="00DBDA19"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i/>
        </w:rPr>
        <w:t xml:space="preserve"> </w:t>
      </w:r>
    </w:p>
    <w:p w14:paraId="0D4A9E44" w14:textId="77777777" w:rsidR="0042613F" w:rsidRPr="00B92A71" w:rsidRDefault="006D49E9">
      <w:pPr>
        <w:numPr>
          <w:ilvl w:val="0"/>
          <w:numId w:val="1"/>
        </w:numPr>
        <w:ind w:hanging="360"/>
        <w:rPr>
          <w:rFonts w:asciiTheme="minorHAnsi" w:hAnsiTheme="minorHAnsi" w:cstheme="minorHAnsi"/>
        </w:rPr>
      </w:pPr>
      <w:r w:rsidRPr="00B92A71">
        <w:rPr>
          <w:rFonts w:asciiTheme="minorHAnsi" w:hAnsiTheme="minorHAnsi" w:cstheme="minorHAnsi"/>
        </w:rPr>
        <w:t xml:space="preserve">The Equality Act 2010 </w:t>
      </w:r>
    </w:p>
    <w:p w14:paraId="02A65E7D" w14:textId="77777777" w:rsidR="0042613F" w:rsidRPr="00B92A71" w:rsidRDefault="006D49E9">
      <w:pPr>
        <w:numPr>
          <w:ilvl w:val="0"/>
          <w:numId w:val="1"/>
        </w:numPr>
        <w:ind w:hanging="360"/>
        <w:rPr>
          <w:rFonts w:asciiTheme="minorHAnsi" w:hAnsiTheme="minorHAnsi" w:cstheme="minorHAnsi"/>
        </w:rPr>
      </w:pPr>
      <w:r w:rsidRPr="00B92A71">
        <w:rPr>
          <w:rFonts w:asciiTheme="minorHAnsi" w:hAnsiTheme="minorHAnsi" w:cstheme="minorHAnsi"/>
        </w:rPr>
        <w:t xml:space="preserve">The Employment Rights Act 1996 </w:t>
      </w:r>
    </w:p>
    <w:p w14:paraId="4383A0D6" w14:textId="77777777" w:rsidR="0042613F" w:rsidRPr="00B92A71" w:rsidRDefault="006D49E9">
      <w:pPr>
        <w:numPr>
          <w:ilvl w:val="0"/>
          <w:numId w:val="1"/>
        </w:numPr>
        <w:ind w:hanging="360"/>
        <w:rPr>
          <w:rFonts w:asciiTheme="minorHAnsi" w:hAnsiTheme="minorHAnsi" w:cstheme="minorHAnsi"/>
        </w:rPr>
      </w:pPr>
      <w:r w:rsidRPr="00B92A71">
        <w:rPr>
          <w:rFonts w:asciiTheme="minorHAnsi" w:hAnsiTheme="minorHAnsi" w:cstheme="minorHAnsi"/>
        </w:rPr>
        <w:t xml:space="preserve">The Part-time Work Regulations 2000 </w:t>
      </w:r>
    </w:p>
    <w:p w14:paraId="2BBE1583" w14:textId="77777777" w:rsidR="0042613F" w:rsidRPr="00B92A71" w:rsidRDefault="006D49E9">
      <w:pPr>
        <w:numPr>
          <w:ilvl w:val="0"/>
          <w:numId w:val="1"/>
        </w:numPr>
        <w:ind w:hanging="360"/>
        <w:rPr>
          <w:rFonts w:asciiTheme="minorHAnsi" w:hAnsiTheme="minorHAnsi" w:cstheme="minorHAnsi"/>
        </w:rPr>
      </w:pPr>
      <w:r w:rsidRPr="00B92A71">
        <w:rPr>
          <w:rFonts w:asciiTheme="minorHAnsi" w:hAnsiTheme="minorHAnsi" w:cstheme="minorHAnsi"/>
        </w:rPr>
        <w:t xml:space="preserve">The Employment Act 2002 </w:t>
      </w:r>
    </w:p>
    <w:p w14:paraId="364C1AA2" w14:textId="77777777" w:rsidR="0042613F" w:rsidRPr="00B92A71" w:rsidRDefault="006D49E9">
      <w:pPr>
        <w:numPr>
          <w:ilvl w:val="0"/>
          <w:numId w:val="1"/>
        </w:numPr>
        <w:ind w:hanging="360"/>
        <w:rPr>
          <w:rFonts w:asciiTheme="minorHAnsi" w:hAnsiTheme="minorHAnsi" w:cstheme="minorHAnsi"/>
        </w:rPr>
      </w:pPr>
      <w:r w:rsidRPr="00B92A71">
        <w:rPr>
          <w:rFonts w:asciiTheme="minorHAnsi" w:hAnsiTheme="minorHAnsi" w:cstheme="minorHAnsi"/>
        </w:rPr>
        <w:t xml:space="preserve">The Fixed- time Work Regulations 2002 </w:t>
      </w:r>
    </w:p>
    <w:p w14:paraId="20A67CBD" w14:textId="77777777" w:rsidR="0042613F" w:rsidRPr="00B92A71" w:rsidRDefault="006D49E9">
      <w:pPr>
        <w:numPr>
          <w:ilvl w:val="0"/>
          <w:numId w:val="1"/>
        </w:numPr>
        <w:ind w:hanging="360"/>
        <w:rPr>
          <w:rFonts w:asciiTheme="minorHAnsi" w:hAnsiTheme="minorHAnsi" w:cstheme="minorHAnsi"/>
        </w:rPr>
      </w:pPr>
      <w:r w:rsidRPr="00B92A71">
        <w:rPr>
          <w:rFonts w:asciiTheme="minorHAnsi" w:hAnsiTheme="minorHAnsi" w:cstheme="minorHAnsi"/>
        </w:rPr>
        <w:t xml:space="preserve">The Work and Families Act 2006 </w:t>
      </w:r>
    </w:p>
    <w:p w14:paraId="2E0C27DE" w14:textId="77777777" w:rsidR="0042613F" w:rsidRPr="00B92A71" w:rsidRDefault="006D49E9">
      <w:pPr>
        <w:spacing w:after="0" w:line="259" w:lineRule="auto"/>
        <w:ind w:left="2008" w:firstLine="0"/>
        <w:jc w:val="left"/>
        <w:rPr>
          <w:rFonts w:asciiTheme="minorHAnsi" w:hAnsiTheme="minorHAnsi" w:cstheme="minorHAnsi"/>
        </w:rPr>
      </w:pPr>
      <w:r w:rsidRPr="00B92A71">
        <w:rPr>
          <w:rFonts w:asciiTheme="minorHAnsi" w:hAnsiTheme="minorHAnsi" w:cstheme="minorHAnsi"/>
        </w:rPr>
        <w:t xml:space="preserve"> </w:t>
      </w:r>
    </w:p>
    <w:p w14:paraId="236234E2" w14:textId="77777777" w:rsidR="0042613F" w:rsidRPr="00B92A71" w:rsidRDefault="006D49E9">
      <w:pPr>
        <w:pStyle w:val="Heading2"/>
        <w:ind w:left="923"/>
        <w:rPr>
          <w:rFonts w:asciiTheme="minorHAnsi" w:hAnsiTheme="minorHAnsi" w:cstheme="minorHAnsi"/>
        </w:rPr>
      </w:pPr>
      <w:r w:rsidRPr="00B92A71">
        <w:rPr>
          <w:rFonts w:asciiTheme="minorHAnsi" w:hAnsiTheme="minorHAnsi" w:cstheme="minorHAnsi"/>
        </w:rPr>
        <w:t xml:space="preserve">2.        Purpose </w:t>
      </w:r>
    </w:p>
    <w:p w14:paraId="099395A6" w14:textId="77777777" w:rsidR="0042613F" w:rsidRPr="00B92A71" w:rsidRDefault="006D49E9">
      <w:pPr>
        <w:spacing w:after="0" w:line="259" w:lineRule="auto"/>
        <w:ind w:left="1648" w:firstLine="0"/>
        <w:jc w:val="left"/>
        <w:rPr>
          <w:rFonts w:asciiTheme="minorHAnsi" w:hAnsiTheme="minorHAnsi" w:cstheme="minorHAnsi"/>
        </w:rPr>
      </w:pPr>
      <w:r w:rsidRPr="00B92A71">
        <w:rPr>
          <w:rFonts w:asciiTheme="minorHAnsi" w:hAnsiTheme="minorHAnsi" w:cstheme="minorHAnsi"/>
          <w:b/>
          <w:sz w:val="28"/>
        </w:rPr>
        <w:t xml:space="preserve"> </w:t>
      </w:r>
    </w:p>
    <w:p w14:paraId="7DE0C915" w14:textId="42FB7490" w:rsidR="0042613F" w:rsidRPr="00B92A71" w:rsidRDefault="006D49E9">
      <w:pPr>
        <w:ind w:left="1638" w:hanging="710"/>
        <w:rPr>
          <w:rFonts w:asciiTheme="minorHAnsi" w:hAnsiTheme="minorHAnsi" w:cstheme="minorHAnsi"/>
        </w:rPr>
      </w:pPr>
      <w:r w:rsidRPr="00B92A71">
        <w:rPr>
          <w:rFonts w:asciiTheme="minorHAnsi" w:hAnsiTheme="minorHAnsi" w:cstheme="minorHAnsi"/>
        </w:rPr>
        <w:t xml:space="preserve">2.1 </w:t>
      </w:r>
      <w:r>
        <w:rPr>
          <w:rFonts w:asciiTheme="minorHAnsi" w:hAnsiTheme="minorHAnsi" w:cstheme="minorHAnsi"/>
        </w:rPr>
        <w:t>DTS</w:t>
      </w:r>
      <w:r w:rsidRPr="00B92A71">
        <w:rPr>
          <w:rFonts w:asciiTheme="minorHAnsi" w:hAnsiTheme="minorHAnsi" w:cstheme="minorHAnsi"/>
        </w:rPr>
        <w:t xml:space="preserve"> is committed to eliminating discrimination and encouraging diversity amongst its workforce. Our aim is that our workforce will be truly representative of all sections of society and each employee feels respected and able to give of their best. To that end the purpose of this policy is to provide equality and fairness for all in our employment and not to discriminate on grounds of gender, marital status, race, ethnic origin, colour, nationality, national origin, disability, sexual orientation, religion or age. We oppose all forms of unlawful and unfair discrimination. </w:t>
      </w:r>
    </w:p>
    <w:p w14:paraId="338F2B48"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167C3E5A" w14:textId="77777777" w:rsidR="0042613F" w:rsidRPr="00B92A71" w:rsidRDefault="006D49E9">
      <w:pPr>
        <w:spacing w:after="0" w:line="259" w:lineRule="auto"/>
        <w:ind w:left="1636" w:firstLine="0"/>
        <w:jc w:val="left"/>
        <w:rPr>
          <w:rFonts w:asciiTheme="minorHAnsi" w:hAnsiTheme="minorHAnsi" w:cstheme="minorHAnsi"/>
        </w:rPr>
      </w:pPr>
      <w:r w:rsidRPr="00B92A71">
        <w:rPr>
          <w:rFonts w:asciiTheme="minorHAnsi" w:hAnsiTheme="minorHAnsi" w:cstheme="minorHAnsi"/>
        </w:rPr>
        <w:t xml:space="preserve"> </w:t>
      </w:r>
    </w:p>
    <w:p w14:paraId="3770CA54" w14:textId="77777777" w:rsidR="0042613F" w:rsidRPr="00B92A71" w:rsidRDefault="006D49E9">
      <w:pPr>
        <w:tabs>
          <w:tab w:val="center" w:pos="1081"/>
          <w:tab w:val="center" w:pos="5571"/>
        </w:tabs>
        <w:ind w:left="0" w:firstLine="0"/>
        <w:jc w:val="left"/>
        <w:rPr>
          <w:rFonts w:asciiTheme="minorHAnsi" w:hAnsiTheme="minorHAnsi" w:cstheme="minorHAnsi"/>
        </w:rPr>
      </w:pPr>
      <w:r w:rsidRPr="00B92A71">
        <w:rPr>
          <w:rFonts w:asciiTheme="minorHAnsi" w:eastAsia="Calibri" w:hAnsiTheme="minorHAnsi" w:cstheme="minorHAnsi"/>
        </w:rPr>
        <w:tab/>
      </w:r>
      <w:r w:rsidRPr="00B92A71">
        <w:rPr>
          <w:rFonts w:asciiTheme="minorHAnsi" w:hAnsiTheme="minorHAnsi" w:cstheme="minorHAnsi"/>
        </w:rPr>
        <w:t xml:space="preserve">2.2 </w:t>
      </w:r>
      <w:r w:rsidRPr="00B92A71">
        <w:rPr>
          <w:rFonts w:asciiTheme="minorHAnsi" w:hAnsiTheme="minorHAnsi" w:cstheme="minorHAnsi"/>
        </w:rPr>
        <w:tab/>
        <w:t xml:space="preserve">This policy aims to promote an inclusive culture and working environment where:  </w:t>
      </w:r>
    </w:p>
    <w:p w14:paraId="7D0EC4DD"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3AA35602" w14:textId="77777777" w:rsidR="0042613F" w:rsidRPr="00B92A71" w:rsidRDefault="006D49E9">
      <w:pPr>
        <w:numPr>
          <w:ilvl w:val="0"/>
          <w:numId w:val="2"/>
        </w:numPr>
        <w:ind w:hanging="360"/>
        <w:rPr>
          <w:rFonts w:asciiTheme="minorHAnsi" w:hAnsiTheme="minorHAnsi" w:cstheme="minorHAnsi"/>
        </w:rPr>
      </w:pPr>
      <w:r w:rsidRPr="00B92A71">
        <w:rPr>
          <w:rFonts w:asciiTheme="minorHAnsi" w:hAnsiTheme="minorHAnsi" w:cstheme="minorHAnsi"/>
        </w:rPr>
        <w:t xml:space="preserve">The diversity of all employees is respected and valued </w:t>
      </w:r>
    </w:p>
    <w:p w14:paraId="27277128" w14:textId="77777777" w:rsidR="0042613F" w:rsidRPr="00B92A71" w:rsidRDefault="006D49E9">
      <w:pPr>
        <w:numPr>
          <w:ilvl w:val="0"/>
          <w:numId w:val="2"/>
        </w:numPr>
        <w:ind w:hanging="360"/>
        <w:rPr>
          <w:rFonts w:asciiTheme="minorHAnsi" w:hAnsiTheme="minorHAnsi" w:cstheme="minorHAnsi"/>
        </w:rPr>
      </w:pPr>
      <w:r w:rsidRPr="00B92A71">
        <w:rPr>
          <w:rFonts w:asciiTheme="minorHAnsi" w:hAnsiTheme="minorHAnsi" w:cstheme="minorHAnsi"/>
        </w:rPr>
        <w:t xml:space="preserve">All employees have the opportunity to receive fair treatment in an environment free from discrimination and harassment  </w:t>
      </w:r>
    </w:p>
    <w:p w14:paraId="2F2CCA9F" w14:textId="77777777" w:rsidR="0042613F" w:rsidRPr="00B92A71" w:rsidRDefault="006D49E9">
      <w:pPr>
        <w:numPr>
          <w:ilvl w:val="0"/>
          <w:numId w:val="2"/>
        </w:numPr>
        <w:ind w:hanging="360"/>
        <w:rPr>
          <w:rFonts w:asciiTheme="minorHAnsi" w:hAnsiTheme="minorHAnsi" w:cstheme="minorHAnsi"/>
        </w:rPr>
      </w:pPr>
      <w:r w:rsidRPr="00B92A71">
        <w:rPr>
          <w:rFonts w:asciiTheme="minorHAnsi" w:hAnsiTheme="minorHAnsi" w:cstheme="minorHAnsi"/>
        </w:rPr>
        <w:t xml:space="preserve">Opportunities for promotion, training, and continued employment are provided to all staff based on merit and ability in relation the role criteria. </w:t>
      </w:r>
    </w:p>
    <w:p w14:paraId="64660D5A" w14:textId="77777777" w:rsidR="0042613F" w:rsidRPr="00B92A71" w:rsidRDefault="006D49E9">
      <w:pPr>
        <w:numPr>
          <w:ilvl w:val="0"/>
          <w:numId w:val="2"/>
        </w:numPr>
        <w:ind w:hanging="360"/>
        <w:rPr>
          <w:rFonts w:asciiTheme="minorHAnsi" w:hAnsiTheme="minorHAnsi" w:cstheme="minorHAnsi"/>
        </w:rPr>
      </w:pPr>
      <w:r w:rsidRPr="00B92A71">
        <w:rPr>
          <w:rFonts w:asciiTheme="minorHAnsi" w:hAnsiTheme="minorHAnsi" w:cstheme="minorHAnsi"/>
        </w:rPr>
        <w:t xml:space="preserve">No employee or job applicant shall be disadvantaged by requirements that cannot be shown to be relevant to the job they applied for or hold.  </w:t>
      </w:r>
    </w:p>
    <w:p w14:paraId="3A1B1C7F" w14:textId="77777777" w:rsidR="0042613F" w:rsidRPr="00B92A71" w:rsidRDefault="006D49E9">
      <w:pPr>
        <w:numPr>
          <w:ilvl w:val="0"/>
          <w:numId w:val="2"/>
        </w:numPr>
        <w:ind w:hanging="360"/>
        <w:rPr>
          <w:rFonts w:asciiTheme="minorHAnsi" w:hAnsiTheme="minorHAnsi" w:cstheme="minorHAnsi"/>
        </w:rPr>
      </w:pPr>
      <w:r w:rsidRPr="00B92A71">
        <w:rPr>
          <w:rFonts w:asciiTheme="minorHAnsi" w:hAnsiTheme="minorHAnsi" w:cstheme="minorHAnsi"/>
        </w:rPr>
        <w:lastRenderedPageBreak/>
        <w:t xml:space="preserve">All employees will be helped and encouraged to develop their full potential and the talents and resources of the workforce will be fully utilised to maximise the efficiency of the organisation. </w:t>
      </w:r>
    </w:p>
    <w:p w14:paraId="3D211612" w14:textId="77777777" w:rsidR="0042613F" w:rsidRPr="00B92A71" w:rsidRDefault="006D49E9">
      <w:pPr>
        <w:numPr>
          <w:ilvl w:val="0"/>
          <w:numId w:val="2"/>
        </w:numPr>
        <w:spacing w:after="45"/>
        <w:ind w:hanging="360"/>
        <w:rPr>
          <w:rFonts w:asciiTheme="minorHAnsi" w:hAnsiTheme="minorHAnsi" w:cstheme="minorHAnsi"/>
        </w:rPr>
      </w:pPr>
      <w:r w:rsidRPr="00B92A71">
        <w:rPr>
          <w:rFonts w:asciiTheme="minorHAnsi" w:hAnsiTheme="minorHAnsi" w:cstheme="minorHAnsi"/>
        </w:rPr>
        <w:t xml:space="preserve">No form of intimidation, bullying or harassment will be tolerated. </w:t>
      </w:r>
    </w:p>
    <w:p w14:paraId="39587387" w14:textId="77777777" w:rsidR="0042613F" w:rsidRPr="00B92A71" w:rsidRDefault="006D49E9">
      <w:pPr>
        <w:spacing w:after="0" w:line="259" w:lineRule="auto"/>
        <w:ind w:left="1648" w:firstLine="0"/>
        <w:jc w:val="left"/>
        <w:rPr>
          <w:rFonts w:asciiTheme="minorHAnsi" w:hAnsiTheme="minorHAnsi" w:cstheme="minorHAnsi"/>
        </w:rPr>
      </w:pPr>
      <w:r w:rsidRPr="00B92A71">
        <w:rPr>
          <w:rFonts w:asciiTheme="minorHAnsi" w:hAnsiTheme="minorHAnsi" w:cstheme="minorHAnsi"/>
          <w:sz w:val="28"/>
        </w:rPr>
        <w:t xml:space="preserve"> </w:t>
      </w:r>
    </w:p>
    <w:p w14:paraId="1154C45C" w14:textId="77777777" w:rsidR="0042613F" w:rsidRPr="00B92A71" w:rsidRDefault="006D49E9">
      <w:pPr>
        <w:spacing w:after="0" w:line="259" w:lineRule="auto"/>
        <w:ind w:left="1648" w:firstLine="0"/>
        <w:jc w:val="left"/>
        <w:rPr>
          <w:rFonts w:asciiTheme="minorHAnsi" w:hAnsiTheme="minorHAnsi" w:cstheme="minorHAnsi"/>
        </w:rPr>
      </w:pPr>
      <w:r w:rsidRPr="00B92A71">
        <w:rPr>
          <w:rFonts w:asciiTheme="minorHAnsi" w:hAnsiTheme="minorHAnsi" w:cstheme="minorHAnsi"/>
          <w:sz w:val="28"/>
        </w:rPr>
        <w:t xml:space="preserve"> </w:t>
      </w:r>
    </w:p>
    <w:p w14:paraId="7BFDA761" w14:textId="77777777" w:rsidR="0042613F" w:rsidRPr="00B92A71" w:rsidRDefault="006D49E9">
      <w:pPr>
        <w:pStyle w:val="Heading2"/>
        <w:tabs>
          <w:tab w:val="center" w:pos="1028"/>
          <w:tab w:val="center" w:pos="2008"/>
        </w:tabs>
        <w:ind w:left="0" w:firstLine="0"/>
        <w:rPr>
          <w:rFonts w:asciiTheme="minorHAnsi" w:hAnsiTheme="minorHAnsi" w:cstheme="minorHAnsi"/>
        </w:rPr>
      </w:pPr>
      <w:r w:rsidRPr="00B92A71">
        <w:rPr>
          <w:rFonts w:asciiTheme="minorHAnsi" w:eastAsia="Calibri" w:hAnsiTheme="minorHAnsi" w:cstheme="minorHAnsi"/>
          <w:b w:val="0"/>
          <w:sz w:val="22"/>
        </w:rPr>
        <w:tab/>
      </w:r>
      <w:r w:rsidRPr="00B92A71">
        <w:rPr>
          <w:rFonts w:asciiTheme="minorHAnsi" w:hAnsiTheme="minorHAnsi" w:cstheme="minorHAnsi"/>
        </w:rPr>
        <w:t xml:space="preserve">3. </w:t>
      </w:r>
      <w:r w:rsidRPr="00B92A71">
        <w:rPr>
          <w:rFonts w:asciiTheme="minorHAnsi" w:hAnsiTheme="minorHAnsi" w:cstheme="minorHAnsi"/>
        </w:rPr>
        <w:tab/>
        <w:t xml:space="preserve">Scope </w:t>
      </w:r>
    </w:p>
    <w:p w14:paraId="4D0B29A7"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sz w:val="28"/>
        </w:rPr>
        <w:t xml:space="preserve"> </w:t>
      </w:r>
    </w:p>
    <w:p w14:paraId="4049B76C" w14:textId="4B9AFDBA" w:rsidR="0042613F" w:rsidRPr="00B92A71" w:rsidRDefault="006D49E9">
      <w:pPr>
        <w:tabs>
          <w:tab w:val="center" w:pos="1081"/>
          <w:tab w:val="center" w:pos="4312"/>
        </w:tabs>
        <w:ind w:left="0" w:firstLine="0"/>
        <w:jc w:val="left"/>
        <w:rPr>
          <w:rFonts w:asciiTheme="minorHAnsi" w:hAnsiTheme="minorHAnsi" w:cstheme="minorHAnsi"/>
        </w:rPr>
      </w:pPr>
      <w:r w:rsidRPr="00B92A71">
        <w:rPr>
          <w:rFonts w:asciiTheme="minorHAnsi" w:eastAsia="Calibri" w:hAnsiTheme="minorHAnsi" w:cstheme="minorHAnsi"/>
        </w:rPr>
        <w:tab/>
      </w:r>
      <w:r>
        <w:rPr>
          <w:rFonts w:asciiTheme="minorHAnsi" w:eastAsia="Calibri" w:hAnsiTheme="minorHAnsi" w:cstheme="minorHAnsi"/>
        </w:rPr>
        <w:t xml:space="preserve">                  </w:t>
      </w:r>
      <w:r w:rsidRPr="00B92A71">
        <w:rPr>
          <w:rFonts w:asciiTheme="minorHAnsi" w:hAnsiTheme="minorHAnsi" w:cstheme="minorHAnsi"/>
        </w:rPr>
        <w:t xml:space="preserve">3.1  This procedure applies to all employees of </w:t>
      </w:r>
      <w:r>
        <w:rPr>
          <w:rFonts w:asciiTheme="minorHAnsi" w:hAnsiTheme="minorHAnsi" w:cstheme="minorHAnsi"/>
        </w:rPr>
        <w:t>DTS</w:t>
      </w:r>
      <w:r w:rsidRPr="00B92A71">
        <w:rPr>
          <w:rFonts w:asciiTheme="minorHAnsi" w:hAnsiTheme="minorHAnsi" w:cstheme="minorHAnsi"/>
        </w:rPr>
        <w:t xml:space="preserve">.  </w:t>
      </w:r>
    </w:p>
    <w:p w14:paraId="670E7636"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30D9D680" w14:textId="77777777" w:rsidR="0042613F" w:rsidRPr="00B92A71" w:rsidRDefault="006D49E9">
      <w:pPr>
        <w:spacing w:after="48"/>
        <w:ind w:left="1648" w:hanging="720"/>
        <w:rPr>
          <w:rFonts w:asciiTheme="minorHAnsi" w:hAnsiTheme="minorHAnsi" w:cstheme="minorHAnsi"/>
        </w:rPr>
      </w:pPr>
      <w:r w:rsidRPr="00B92A71">
        <w:rPr>
          <w:rFonts w:asciiTheme="minorHAnsi" w:hAnsiTheme="minorHAnsi" w:cstheme="minorHAnsi"/>
        </w:rPr>
        <w:t xml:space="preserve">3.2 This policy applies to all aspects of employment from the advertisement of jobs, recruitment, terms and conditions of employment, career development, counselling, training, promotion, grievance and disciplinary procedures, through to reasons for termination of employment. </w:t>
      </w:r>
    </w:p>
    <w:p w14:paraId="3006C105"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sz w:val="28"/>
        </w:rPr>
        <w:t xml:space="preserve"> </w:t>
      </w:r>
    </w:p>
    <w:p w14:paraId="0E27B276" w14:textId="77777777" w:rsidR="0042613F" w:rsidRPr="00B92A71" w:rsidRDefault="006D49E9">
      <w:pPr>
        <w:pStyle w:val="Heading2"/>
        <w:tabs>
          <w:tab w:val="center" w:pos="1028"/>
          <w:tab w:val="center" w:pos="2568"/>
        </w:tabs>
        <w:ind w:left="0" w:firstLine="0"/>
        <w:rPr>
          <w:rFonts w:asciiTheme="minorHAnsi" w:hAnsiTheme="minorHAnsi" w:cstheme="minorHAnsi"/>
        </w:rPr>
      </w:pPr>
      <w:r w:rsidRPr="00B92A71">
        <w:rPr>
          <w:rFonts w:asciiTheme="minorHAnsi" w:eastAsia="Calibri" w:hAnsiTheme="minorHAnsi" w:cstheme="minorHAnsi"/>
          <w:b w:val="0"/>
          <w:sz w:val="22"/>
        </w:rPr>
        <w:tab/>
      </w:r>
      <w:r w:rsidRPr="00B92A71">
        <w:rPr>
          <w:rFonts w:asciiTheme="minorHAnsi" w:hAnsiTheme="minorHAnsi" w:cstheme="minorHAnsi"/>
        </w:rPr>
        <w:t xml:space="preserve">4. </w:t>
      </w:r>
      <w:r w:rsidRPr="00B92A71">
        <w:rPr>
          <w:rFonts w:asciiTheme="minorHAnsi" w:hAnsiTheme="minorHAnsi" w:cstheme="minorHAnsi"/>
        </w:rPr>
        <w:tab/>
        <w:t xml:space="preserve">Responsibilities </w:t>
      </w:r>
    </w:p>
    <w:p w14:paraId="23F623F3"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sz w:val="28"/>
        </w:rPr>
        <w:t xml:space="preserve"> </w:t>
      </w:r>
    </w:p>
    <w:p w14:paraId="34CDD4E7" w14:textId="62AFB0E6" w:rsidR="0042613F" w:rsidRPr="00B92A71" w:rsidRDefault="006D49E9">
      <w:pPr>
        <w:ind w:left="1648" w:hanging="720"/>
        <w:rPr>
          <w:rFonts w:asciiTheme="minorHAnsi" w:hAnsiTheme="minorHAnsi" w:cstheme="minorHAnsi"/>
        </w:rPr>
      </w:pPr>
      <w:r w:rsidRPr="00B92A71">
        <w:rPr>
          <w:rFonts w:asciiTheme="minorHAnsi" w:hAnsiTheme="minorHAnsi" w:cstheme="minorHAnsi"/>
        </w:rPr>
        <w:t xml:space="preserve">4.1 </w:t>
      </w:r>
      <w:r>
        <w:rPr>
          <w:rFonts w:asciiTheme="minorHAnsi" w:hAnsiTheme="minorHAnsi" w:cstheme="minorHAnsi"/>
        </w:rPr>
        <w:t>DTS</w:t>
      </w:r>
      <w:r w:rsidRPr="00B92A71">
        <w:rPr>
          <w:rFonts w:asciiTheme="minorHAnsi" w:hAnsiTheme="minorHAnsi" w:cstheme="minorHAnsi"/>
        </w:rPr>
        <w:t xml:space="preserve"> is responsible for maintaining fair, </w:t>
      </w:r>
      <w:r w:rsidR="009E1BF1" w:rsidRPr="00B92A71">
        <w:rPr>
          <w:rFonts w:asciiTheme="minorHAnsi" w:hAnsiTheme="minorHAnsi" w:cstheme="minorHAnsi"/>
        </w:rPr>
        <w:t>consistent,</w:t>
      </w:r>
      <w:r w:rsidRPr="00B92A71">
        <w:rPr>
          <w:rFonts w:asciiTheme="minorHAnsi" w:hAnsiTheme="minorHAnsi" w:cstheme="minorHAnsi"/>
        </w:rPr>
        <w:t xml:space="preserve"> and objective procedures for matters relating to equality of opportunity and diversity and for ensuring that employees are appropriately trained. Accordingly</w:t>
      </w:r>
      <w:r w:rsidR="009E1BF1">
        <w:rPr>
          <w:rFonts w:asciiTheme="minorHAnsi" w:hAnsiTheme="minorHAnsi" w:cstheme="minorHAnsi"/>
        </w:rPr>
        <w:t>,</w:t>
      </w:r>
      <w:r w:rsidRPr="00B92A71">
        <w:rPr>
          <w:rFonts w:asciiTheme="minorHAnsi" w:hAnsiTheme="minorHAnsi" w:cstheme="minorHAnsi"/>
        </w:rPr>
        <w:t xml:space="preserve"> it shall arrange for the Equal Opportunities Policy to be reviewed periodically consulting as appropriate</w:t>
      </w:r>
      <w:r w:rsidR="009E1BF1">
        <w:rPr>
          <w:rFonts w:asciiTheme="minorHAnsi" w:hAnsiTheme="minorHAnsi" w:cstheme="minorHAnsi"/>
        </w:rPr>
        <w:t>.</w:t>
      </w:r>
      <w:r w:rsidRPr="00B92A71">
        <w:rPr>
          <w:rFonts w:asciiTheme="minorHAnsi" w:hAnsiTheme="minorHAnsi" w:cstheme="minorHAnsi"/>
        </w:rPr>
        <w:t xml:space="preserve"> </w:t>
      </w:r>
      <w:r w:rsidR="009E1BF1">
        <w:rPr>
          <w:rFonts w:asciiTheme="minorHAnsi" w:hAnsiTheme="minorHAnsi" w:cstheme="minorHAnsi"/>
        </w:rPr>
        <w:t>DTS’s Advisory Group</w:t>
      </w:r>
      <w:r w:rsidRPr="00B92A71">
        <w:rPr>
          <w:rFonts w:asciiTheme="minorHAnsi" w:hAnsiTheme="minorHAnsi" w:cstheme="minorHAnsi"/>
        </w:rPr>
        <w:t xml:space="preserve"> shall also undertake measures to ensure the policy is appropriately and consistently applied across all </w:t>
      </w:r>
      <w:r>
        <w:rPr>
          <w:rFonts w:asciiTheme="minorHAnsi" w:hAnsiTheme="minorHAnsi" w:cstheme="minorHAnsi"/>
        </w:rPr>
        <w:t>DTS</w:t>
      </w:r>
      <w:r w:rsidRPr="00B92A71">
        <w:rPr>
          <w:rFonts w:asciiTheme="minorHAnsi" w:hAnsiTheme="minorHAnsi" w:cstheme="minorHAnsi"/>
        </w:rPr>
        <w:t xml:space="preserve"> academies (e.g. training and/or access to specialist professional support).   </w:t>
      </w:r>
    </w:p>
    <w:p w14:paraId="576D8186"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1F0EE931" w14:textId="40E8336E" w:rsidR="0042613F" w:rsidRPr="00B92A71" w:rsidRDefault="006D49E9">
      <w:pPr>
        <w:tabs>
          <w:tab w:val="center" w:pos="1081"/>
          <w:tab w:val="center" w:pos="3305"/>
        </w:tabs>
        <w:ind w:left="0" w:firstLine="0"/>
        <w:jc w:val="left"/>
        <w:rPr>
          <w:rFonts w:asciiTheme="minorHAnsi" w:hAnsiTheme="minorHAnsi" w:cstheme="minorHAnsi"/>
        </w:rPr>
      </w:pPr>
      <w:r w:rsidRPr="00B92A71">
        <w:rPr>
          <w:rFonts w:asciiTheme="minorHAnsi" w:eastAsia="Calibri" w:hAnsiTheme="minorHAnsi" w:cstheme="minorHAnsi"/>
        </w:rPr>
        <w:tab/>
      </w:r>
      <w:r>
        <w:rPr>
          <w:rFonts w:asciiTheme="minorHAnsi" w:eastAsia="Calibri" w:hAnsiTheme="minorHAnsi" w:cstheme="minorHAnsi"/>
        </w:rPr>
        <w:t xml:space="preserve">                  </w:t>
      </w:r>
      <w:r w:rsidRPr="00B92A71">
        <w:rPr>
          <w:rFonts w:asciiTheme="minorHAnsi" w:hAnsiTheme="minorHAnsi" w:cstheme="minorHAnsi"/>
        </w:rPr>
        <w:t xml:space="preserve">4.2  Within </w:t>
      </w:r>
      <w:r>
        <w:rPr>
          <w:rFonts w:asciiTheme="minorHAnsi" w:hAnsiTheme="minorHAnsi" w:cstheme="minorHAnsi"/>
        </w:rPr>
        <w:t>DTS</w:t>
      </w:r>
      <w:r w:rsidRPr="00B92A71">
        <w:rPr>
          <w:rFonts w:asciiTheme="minorHAnsi" w:hAnsiTheme="minorHAnsi" w:cstheme="minorHAnsi"/>
        </w:rPr>
        <w:t xml:space="preserve">: </w:t>
      </w:r>
    </w:p>
    <w:p w14:paraId="1A14CBC7"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2ADA5601" w14:textId="4FA5C1E4" w:rsidR="0042613F" w:rsidRPr="00B92A71" w:rsidRDefault="006D49E9">
      <w:pPr>
        <w:numPr>
          <w:ilvl w:val="0"/>
          <w:numId w:val="3"/>
        </w:numPr>
        <w:ind w:hanging="436"/>
        <w:rPr>
          <w:rFonts w:asciiTheme="minorHAnsi" w:hAnsiTheme="minorHAnsi" w:cstheme="minorHAnsi"/>
        </w:rPr>
      </w:pPr>
      <w:r w:rsidRPr="00B92A71">
        <w:rPr>
          <w:rFonts w:asciiTheme="minorHAnsi" w:hAnsiTheme="minorHAnsi" w:cstheme="minorHAnsi"/>
        </w:rPr>
        <w:t xml:space="preserve">the Principal has overall responsibility for the internal organisation, control and management of the policy. This includes responsibility for the collation and retention of the records necessary to enable the </w:t>
      </w:r>
      <w:r w:rsidR="009E1BF1">
        <w:rPr>
          <w:rFonts w:asciiTheme="minorHAnsi" w:hAnsiTheme="minorHAnsi" w:cstheme="minorHAnsi"/>
        </w:rPr>
        <w:t>centre</w:t>
      </w:r>
      <w:r w:rsidRPr="00B92A71">
        <w:rPr>
          <w:rFonts w:asciiTheme="minorHAnsi" w:hAnsiTheme="minorHAnsi" w:cstheme="minorHAnsi"/>
        </w:rPr>
        <w:t xml:space="preserve"> to have in place an effective monitoring system. </w:t>
      </w:r>
    </w:p>
    <w:p w14:paraId="15222D7F" w14:textId="77777777" w:rsidR="0042613F" w:rsidRPr="00B92A71" w:rsidRDefault="006D49E9">
      <w:pPr>
        <w:spacing w:after="0" w:line="259" w:lineRule="auto"/>
        <w:ind w:left="1626" w:firstLine="0"/>
        <w:jc w:val="left"/>
        <w:rPr>
          <w:rFonts w:asciiTheme="minorHAnsi" w:hAnsiTheme="minorHAnsi" w:cstheme="minorHAnsi"/>
        </w:rPr>
      </w:pPr>
      <w:r w:rsidRPr="00B92A71">
        <w:rPr>
          <w:rFonts w:asciiTheme="minorHAnsi" w:hAnsiTheme="minorHAnsi" w:cstheme="minorHAnsi"/>
        </w:rPr>
        <w:t xml:space="preserve"> </w:t>
      </w:r>
    </w:p>
    <w:p w14:paraId="5B381F67" w14:textId="77777777" w:rsidR="0042613F" w:rsidRPr="00B92A71" w:rsidRDefault="006D49E9">
      <w:pPr>
        <w:numPr>
          <w:ilvl w:val="0"/>
          <w:numId w:val="3"/>
        </w:numPr>
        <w:ind w:hanging="436"/>
        <w:rPr>
          <w:rFonts w:asciiTheme="minorHAnsi" w:hAnsiTheme="minorHAnsi" w:cstheme="minorHAnsi"/>
        </w:rPr>
      </w:pPr>
      <w:r w:rsidRPr="00B92A71">
        <w:rPr>
          <w:rFonts w:asciiTheme="minorHAnsi" w:hAnsiTheme="minorHAnsi" w:cstheme="minorHAnsi"/>
        </w:rPr>
        <w:t xml:space="preserve">The members of the SLT (senior leadership team or designated senior manager) have responsibility for the internal organisation, control and management of their area of responsibility. </w:t>
      </w:r>
    </w:p>
    <w:p w14:paraId="13198A16" w14:textId="77777777" w:rsidR="0042613F" w:rsidRPr="00B92A71" w:rsidRDefault="006D49E9">
      <w:pPr>
        <w:spacing w:after="0" w:line="259" w:lineRule="auto"/>
        <w:ind w:left="1626" w:firstLine="0"/>
        <w:jc w:val="left"/>
        <w:rPr>
          <w:rFonts w:asciiTheme="minorHAnsi" w:hAnsiTheme="minorHAnsi" w:cstheme="minorHAnsi"/>
        </w:rPr>
      </w:pPr>
      <w:r w:rsidRPr="00B92A71">
        <w:rPr>
          <w:rFonts w:asciiTheme="minorHAnsi" w:hAnsiTheme="minorHAnsi" w:cstheme="minorHAnsi"/>
        </w:rPr>
        <w:t xml:space="preserve"> </w:t>
      </w:r>
    </w:p>
    <w:p w14:paraId="55D33566" w14:textId="77777777" w:rsidR="0042613F" w:rsidRPr="00B92A71" w:rsidRDefault="006D49E9">
      <w:pPr>
        <w:numPr>
          <w:ilvl w:val="0"/>
          <w:numId w:val="3"/>
        </w:numPr>
        <w:ind w:hanging="436"/>
        <w:rPr>
          <w:rFonts w:asciiTheme="minorHAnsi" w:hAnsiTheme="minorHAnsi" w:cstheme="minorHAnsi"/>
        </w:rPr>
      </w:pPr>
      <w:r w:rsidRPr="00B92A71">
        <w:rPr>
          <w:rFonts w:asciiTheme="minorHAnsi" w:hAnsiTheme="minorHAnsi" w:cstheme="minorHAnsi"/>
        </w:rPr>
        <w:t xml:space="preserve">Managers are responsible for: </w:t>
      </w:r>
    </w:p>
    <w:p w14:paraId="22B467DE" w14:textId="77777777" w:rsidR="0042613F" w:rsidRPr="00B92A71" w:rsidRDefault="006D49E9">
      <w:pPr>
        <w:spacing w:after="0" w:line="259" w:lineRule="auto"/>
        <w:ind w:left="2008" w:firstLine="0"/>
        <w:jc w:val="left"/>
        <w:rPr>
          <w:rFonts w:asciiTheme="minorHAnsi" w:hAnsiTheme="minorHAnsi" w:cstheme="minorHAnsi"/>
        </w:rPr>
      </w:pPr>
      <w:r w:rsidRPr="00B92A71">
        <w:rPr>
          <w:rFonts w:asciiTheme="minorHAnsi" w:hAnsiTheme="minorHAnsi" w:cstheme="minorHAnsi"/>
        </w:rPr>
        <w:t xml:space="preserve"> </w:t>
      </w:r>
    </w:p>
    <w:p w14:paraId="7E017301" w14:textId="58A9A171" w:rsidR="0042613F" w:rsidRPr="00B92A71" w:rsidRDefault="006D49E9">
      <w:pPr>
        <w:numPr>
          <w:ilvl w:val="1"/>
          <w:numId w:val="5"/>
        </w:numPr>
        <w:ind w:hanging="360"/>
        <w:rPr>
          <w:rFonts w:asciiTheme="minorHAnsi" w:hAnsiTheme="minorHAnsi" w:cstheme="minorHAnsi"/>
        </w:rPr>
      </w:pPr>
      <w:r w:rsidRPr="00B92A71">
        <w:rPr>
          <w:rFonts w:asciiTheme="minorHAnsi" w:hAnsiTheme="minorHAnsi" w:cstheme="minorHAnsi"/>
        </w:rPr>
        <w:t xml:space="preserve">Co-operating with any measures introduced by the </w:t>
      </w:r>
      <w:r w:rsidR="009E1BF1">
        <w:rPr>
          <w:rFonts w:asciiTheme="minorHAnsi" w:hAnsiTheme="minorHAnsi" w:cstheme="minorHAnsi"/>
        </w:rPr>
        <w:t>centre</w:t>
      </w:r>
      <w:r w:rsidRPr="00B92A71">
        <w:rPr>
          <w:rFonts w:asciiTheme="minorHAnsi" w:hAnsiTheme="minorHAnsi" w:cstheme="minorHAnsi"/>
        </w:rPr>
        <w:t xml:space="preserve"> in relation to equal opportunities </w:t>
      </w:r>
    </w:p>
    <w:p w14:paraId="18A5F8E2" w14:textId="77777777" w:rsidR="0042613F" w:rsidRPr="00B92A71" w:rsidRDefault="006D49E9">
      <w:pPr>
        <w:numPr>
          <w:ilvl w:val="1"/>
          <w:numId w:val="5"/>
        </w:numPr>
        <w:ind w:hanging="360"/>
        <w:rPr>
          <w:rFonts w:asciiTheme="minorHAnsi" w:hAnsiTheme="minorHAnsi" w:cstheme="minorHAnsi"/>
        </w:rPr>
      </w:pPr>
      <w:r w:rsidRPr="00B92A71">
        <w:rPr>
          <w:rFonts w:asciiTheme="minorHAnsi" w:hAnsiTheme="minorHAnsi" w:cstheme="minorHAnsi"/>
        </w:rPr>
        <w:t xml:space="preserve">Managing their employees in a way which is consistent with this policy </w:t>
      </w:r>
    </w:p>
    <w:p w14:paraId="3249B1F8" w14:textId="77777777" w:rsidR="0042613F" w:rsidRPr="00B92A71" w:rsidRDefault="006D49E9">
      <w:pPr>
        <w:numPr>
          <w:ilvl w:val="1"/>
          <w:numId w:val="5"/>
        </w:numPr>
        <w:ind w:hanging="360"/>
        <w:rPr>
          <w:rFonts w:asciiTheme="minorHAnsi" w:hAnsiTheme="minorHAnsi" w:cstheme="minorHAnsi"/>
        </w:rPr>
      </w:pPr>
      <w:r w:rsidRPr="00B92A71">
        <w:rPr>
          <w:rFonts w:asciiTheme="minorHAnsi" w:hAnsiTheme="minorHAnsi" w:cstheme="minorHAnsi"/>
        </w:rPr>
        <w:t xml:space="preserve">Setting a good example and ensuring all employees understand the standards expected from them </w:t>
      </w:r>
    </w:p>
    <w:p w14:paraId="503D55F4" w14:textId="77777777" w:rsidR="0042613F" w:rsidRPr="00B92A71" w:rsidRDefault="006D49E9">
      <w:pPr>
        <w:numPr>
          <w:ilvl w:val="1"/>
          <w:numId w:val="5"/>
        </w:numPr>
        <w:ind w:hanging="360"/>
        <w:rPr>
          <w:rFonts w:asciiTheme="minorHAnsi" w:hAnsiTheme="minorHAnsi" w:cstheme="minorHAnsi"/>
        </w:rPr>
      </w:pPr>
      <w:r w:rsidRPr="00B92A71">
        <w:rPr>
          <w:rFonts w:asciiTheme="minorHAnsi" w:hAnsiTheme="minorHAnsi" w:cstheme="minorHAnsi"/>
        </w:rPr>
        <w:t xml:space="preserve">Following agreed procedures </w:t>
      </w:r>
    </w:p>
    <w:p w14:paraId="5C1749D4" w14:textId="0CDFEE7A" w:rsidR="0042613F" w:rsidRPr="00B92A71" w:rsidRDefault="006D49E9">
      <w:pPr>
        <w:numPr>
          <w:ilvl w:val="1"/>
          <w:numId w:val="5"/>
        </w:numPr>
        <w:ind w:hanging="360"/>
        <w:rPr>
          <w:rFonts w:asciiTheme="minorHAnsi" w:hAnsiTheme="minorHAnsi" w:cstheme="minorHAnsi"/>
        </w:rPr>
      </w:pPr>
      <w:r w:rsidRPr="00B92A71">
        <w:rPr>
          <w:rFonts w:asciiTheme="minorHAnsi" w:hAnsiTheme="minorHAnsi" w:cstheme="minorHAnsi"/>
        </w:rPr>
        <w:t>Dealing firmly with breaches</w:t>
      </w:r>
      <w:r w:rsidRPr="00B92A71">
        <w:rPr>
          <w:rFonts w:asciiTheme="minorHAnsi" w:hAnsiTheme="minorHAnsi" w:cstheme="minorHAnsi"/>
          <w:b/>
        </w:rPr>
        <w:t xml:space="preserve"> </w:t>
      </w:r>
      <w:r w:rsidRPr="00B92A71">
        <w:rPr>
          <w:rFonts w:asciiTheme="minorHAnsi" w:hAnsiTheme="minorHAnsi" w:cstheme="minorHAnsi"/>
        </w:rPr>
        <w:t xml:space="preserve">in accordance with the </w:t>
      </w:r>
      <w:r>
        <w:rPr>
          <w:rFonts w:asciiTheme="minorHAnsi" w:hAnsiTheme="minorHAnsi" w:cstheme="minorHAnsi"/>
        </w:rPr>
        <w:t>DTS</w:t>
      </w:r>
      <w:r w:rsidRPr="00B92A71">
        <w:rPr>
          <w:rFonts w:asciiTheme="minorHAnsi" w:hAnsiTheme="minorHAnsi" w:cstheme="minorHAnsi"/>
        </w:rPr>
        <w:t xml:space="preserve"> Disciplinary Policy</w:t>
      </w:r>
      <w:r w:rsidRPr="00B92A71">
        <w:rPr>
          <w:rFonts w:asciiTheme="minorHAnsi" w:hAnsiTheme="minorHAnsi" w:cstheme="minorHAnsi"/>
          <w:b/>
        </w:rPr>
        <w:t xml:space="preserve"> </w:t>
      </w:r>
    </w:p>
    <w:p w14:paraId="04784234"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149085DB" w14:textId="77777777" w:rsidR="0042613F" w:rsidRPr="00B92A71" w:rsidRDefault="006D49E9">
      <w:pPr>
        <w:numPr>
          <w:ilvl w:val="0"/>
          <w:numId w:val="3"/>
        </w:numPr>
        <w:ind w:hanging="436"/>
        <w:rPr>
          <w:rFonts w:asciiTheme="minorHAnsi" w:hAnsiTheme="minorHAnsi" w:cstheme="minorHAnsi"/>
        </w:rPr>
      </w:pPr>
      <w:r w:rsidRPr="00B92A71">
        <w:rPr>
          <w:rFonts w:asciiTheme="minorHAnsi" w:hAnsiTheme="minorHAnsi" w:cstheme="minorHAnsi"/>
        </w:rPr>
        <w:t xml:space="preserve">All employees are responsible for: </w:t>
      </w:r>
    </w:p>
    <w:p w14:paraId="076BE88C"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51C4E8FF" w14:textId="1F70D6F6" w:rsidR="0042613F" w:rsidRPr="00B92A71" w:rsidRDefault="006D49E9">
      <w:pPr>
        <w:numPr>
          <w:ilvl w:val="1"/>
          <w:numId w:val="4"/>
        </w:numPr>
        <w:ind w:hanging="360"/>
        <w:rPr>
          <w:rFonts w:asciiTheme="minorHAnsi" w:hAnsiTheme="minorHAnsi" w:cstheme="minorHAnsi"/>
        </w:rPr>
      </w:pPr>
      <w:r w:rsidRPr="00B92A71">
        <w:rPr>
          <w:rFonts w:asciiTheme="minorHAnsi" w:hAnsiTheme="minorHAnsi" w:cstheme="minorHAnsi"/>
        </w:rPr>
        <w:t xml:space="preserve">Co-operating with any measures introduced by the </w:t>
      </w:r>
      <w:r>
        <w:rPr>
          <w:rFonts w:asciiTheme="minorHAnsi" w:hAnsiTheme="minorHAnsi" w:cstheme="minorHAnsi"/>
        </w:rPr>
        <w:t>centre</w:t>
      </w:r>
      <w:r w:rsidRPr="00B92A71">
        <w:rPr>
          <w:rFonts w:asciiTheme="minorHAnsi" w:hAnsiTheme="minorHAnsi" w:cstheme="minorHAnsi"/>
        </w:rPr>
        <w:t xml:space="preserve"> in relation to equal opportunities </w:t>
      </w:r>
    </w:p>
    <w:p w14:paraId="0A2B69F0" w14:textId="77777777" w:rsidR="0042613F" w:rsidRPr="00B92A71" w:rsidRDefault="006D49E9">
      <w:pPr>
        <w:numPr>
          <w:ilvl w:val="1"/>
          <w:numId w:val="4"/>
        </w:numPr>
        <w:ind w:hanging="360"/>
        <w:rPr>
          <w:rFonts w:asciiTheme="minorHAnsi" w:hAnsiTheme="minorHAnsi" w:cstheme="minorHAnsi"/>
        </w:rPr>
      </w:pPr>
      <w:r w:rsidRPr="00B92A71">
        <w:rPr>
          <w:rFonts w:asciiTheme="minorHAnsi" w:hAnsiTheme="minorHAnsi" w:cstheme="minorHAnsi"/>
        </w:rPr>
        <w:lastRenderedPageBreak/>
        <w:t xml:space="preserve">Treating colleagues and others (including pupils, visitors, contractors etc.) with respect and in ways which are consistent with this policy </w:t>
      </w:r>
    </w:p>
    <w:p w14:paraId="3E8BD3DC" w14:textId="77777777" w:rsidR="0042613F" w:rsidRPr="00B92A71" w:rsidRDefault="006D49E9">
      <w:pPr>
        <w:numPr>
          <w:ilvl w:val="1"/>
          <w:numId w:val="4"/>
        </w:numPr>
        <w:ind w:hanging="360"/>
        <w:rPr>
          <w:rFonts w:asciiTheme="minorHAnsi" w:hAnsiTheme="minorHAnsi" w:cstheme="minorHAnsi"/>
        </w:rPr>
      </w:pPr>
      <w:r w:rsidRPr="00B92A71">
        <w:rPr>
          <w:rFonts w:asciiTheme="minorHAnsi" w:hAnsiTheme="minorHAnsi" w:cstheme="minorHAnsi"/>
        </w:rPr>
        <w:t xml:space="preserve">Challenging and reporting breaches </w:t>
      </w:r>
    </w:p>
    <w:p w14:paraId="154B7731"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r w:rsidRPr="00B92A71">
        <w:rPr>
          <w:rFonts w:asciiTheme="minorHAnsi" w:hAnsiTheme="minorHAnsi" w:cstheme="minorHAnsi"/>
        </w:rPr>
        <w:tab/>
        <w:t xml:space="preserve"> </w:t>
      </w:r>
    </w:p>
    <w:p w14:paraId="0B28453B" w14:textId="7B045B03" w:rsidR="0042613F" w:rsidRPr="00B92A71" w:rsidRDefault="006D49E9">
      <w:pPr>
        <w:spacing w:after="48"/>
        <w:ind w:left="1648" w:hanging="720"/>
        <w:rPr>
          <w:rFonts w:asciiTheme="minorHAnsi" w:hAnsiTheme="minorHAnsi" w:cstheme="minorHAnsi"/>
        </w:rPr>
      </w:pPr>
      <w:r w:rsidRPr="00B92A71">
        <w:rPr>
          <w:rFonts w:asciiTheme="minorHAnsi" w:hAnsiTheme="minorHAnsi" w:cstheme="minorHAnsi"/>
        </w:rPr>
        <w:t xml:space="preserve">4.3  It is recognised that whilst much can be achieved by legislative measures, real progress in improving equality of opportunity in employment can only be achieved with a continuing commitment, in all disciplines and at all levels of employees, and through training that reflects and supports equal opportunities throughout the </w:t>
      </w:r>
      <w:r>
        <w:rPr>
          <w:rFonts w:asciiTheme="minorHAnsi" w:hAnsiTheme="minorHAnsi" w:cstheme="minorHAnsi"/>
        </w:rPr>
        <w:t>centre</w:t>
      </w:r>
      <w:r w:rsidRPr="00B92A71">
        <w:rPr>
          <w:rFonts w:asciiTheme="minorHAnsi" w:hAnsiTheme="minorHAnsi" w:cstheme="minorHAnsi"/>
        </w:rPr>
        <w:t xml:space="preserve">. </w:t>
      </w:r>
    </w:p>
    <w:p w14:paraId="22F4A547"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b/>
          <w:sz w:val="28"/>
        </w:rPr>
        <w:t xml:space="preserve"> </w:t>
      </w:r>
    </w:p>
    <w:p w14:paraId="1E755B27" w14:textId="77777777" w:rsidR="0042613F" w:rsidRPr="00B92A71" w:rsidRDefault="006D49E9">
      <w:pPr>
        <w:pStyle w:val="Heading2"/>
        <w:tabs>
          <w:tab w:val="center" w:pos="1028"/>
          <w:tab w:val="center" w:pos="3594"/>
        </w:tabs>
        <w:ind w:left="0" w:firstLine="0"/>
        <w:rPr>
          <w:rFonts w:asciiTheme="minorHAnsi" w:hAnsiTheme="minorHAnsi" w:cstheme="minorHAnsi"/>
        </w:rPr>
      </w:pPr>
      <w:r w:rsidRPr="00B92A71">
        <w:rPr>
          <w:rFonts w:asciiTheme="minorHAnsi" w:eastAsia="Calibri" w:hAnsiTheme="minorHAnsi" w:cstheme="minorHAnsi"/>
          <w:b w:val="0"/>
          <w:sz w:val="22"/>
        </w:rPr>
        <w:tab/>
      </w:r>
      <w:r w:rsidRPr="00B92A71">
        <w:rPr>
          <w:rFonts w:asciiTheme="minorHAnsi" w:hAnsiTheme="minorHAnsi" w:cstheme="minorHAnsi"/>
        </w:rPr>
        <w:t xml:space="preserve">5. </w:t>
      </w:r>
      <w:r w:rsidRPr="00B92A71">
        <w:rPr>
          <w:rFonts w:asciiTheme="minorHAnsi" w:hAnsiTheme="minorHAnsi" w:cstheme="minorHAnsi"/>
        </w:rPr>
        <w:tab/>
        <w:t xml:space="preserve">Monitoring of Equal Opportunities </w:t>
      </w:r>
    </w:p>
    <w:p w14:paraId="1736B027"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b/>
          <w:sz w:val="28"/>
        </w:rPr>
        <w:t xml:space="preserve"> </w:t>
      </w:r>
    </w:p>
    <w:p w14:paraId="28107880" w14:textId="77777777" w:rsidR="0042613F" w:rsidRPr="00B92A71" w:rsidRDefault="006D49E9">
      <w:pPr>
        <w:ind w:left="1648" w:hanging="720"/>
        <w:rPr>
          <w:rFonts w:asciiTheme="minorHAnsi" w:hAnsiTheme="minorHAnsi" w:cstheme="minorHAnsi"/>
        </w:rPr>
      </w:pPr>
      <w:r w:rsidRPr="00B92A71">
        <w:rPr>
          <w:rFonts w:asciiTheme="minorHAnsi" w:hAnsiTheme="minorHAnsi" w:cstheme="minorHAnsi"/>
        </w:rPr>
        <w:t xml:space="preserve">5.1 Personnel procedures and conditions of service will be reviewed on a regular basis, to identify and eliminate processes, practices or eligibility criteria which may discriminate (directly or indirectly) against any particular group or category of employees. </w:t>
      </w:r>
    </w:p>
    <w:p w14:paraId="1AEB800C"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579C1304" w14:textId="77777777" w:rsidR="0042613F" w:rsidRPr="00B92A71" w:rsidRDefault="006D49E9">
      <w:pPr>
        <w:ind w:left="1648" w:hanging="720"/>
        <w:rPr>
          <w:rFonts w:asciiTheme="minorHAnsi" w:hAnsiTheme="minorHAnsi" w:cstheme="minorHAnsi"/>
        </w:rPr>
      </w:pPr>
      <w:r w:rsidRPr="00B92A71">
        <w:rPr>
          <w:rFonts w:asciiTheme="minorHAnsi" w:hAnsiTheme="minorHAnsi" w:cstheme="minorHAnsi"/>
        </w:rPr>
        <w:t xml:space="preserve">5.2 Job applicants will be asked for anonymous monitoring data on a sheet that can be detached from the application form. Monitoring data will be kept separate from the selection process. Job applicants will be informed that the monitoring data will only be used for equality monitoring and not for short listing. </w:t>
      </w:r>
    </w:p>
    <w:p w14:paraId="1992654F"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20454DE9" w14:textId="77777777" w:rsidR="0042613F" w:rsidRPr="00B92A71" w:rsidRDefault="006D49E9">
      <w:pPr>
        <w:ind w:left="1648" w:hanging="720"/>
        <w:rPr>
          <w:rFonts w:asciiTheme="minorHAnsi" w:hAnsiTheme="minorHAnsi" w:cstheme="minorHAnsi"/>
        </w:rPr>
      </w:pPr>
      <w:r w:rsidRPr="00B92A71">
        <w:rPr>
          <w:rFonts w:asciiTheme="minorHAnsi" w:hAnsiTheme="minorHAnsi" w:cstheme="minorHAnsi"/>
        </w:rPr>
        <w:t xml:space="preserve">5.3 All information collected will remain strictly confidential. Personnel records will be kept in a format that enables analysis to be made of the numbers of job applicants, appointments and employees in various categories, including: </w:t>
      </w:r>
    </w:p>
    <w:p w14:paraId="1DCA9EB1"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0136A4E0" w14:textId="77777777" w:rsidR="0042613F" w:rsidRPr="00B92A71" w:rsidRDefault="006D49E9">
      <w:pPr>
        <w:numPr>
          <w:ilvl w:val="0"/>
          <w:numId w:val="6"/>
        </w:numPr>
        <w:ind w:hanging="360"/>
        <w:rPr>
          <w:rFonts w:asciiTheme="minorHAnsi" w:hAnsiTheme="minorHAnsi" w:cstheme="minorHAnsi"/>
        </w:rPr>
      </w:pPr>
      <w:r w:rsidRPr="00B92A71">
        <w:rPr>
          <w:rFonts w:asciiTheme="minorHAnsi" w:hAnsiTheme="minorHAnsi" w:cstheme="minorHAnsi"/>
        </w:rPr>
        <w:t xml:space="preserve">gender </w:t>
      </w:r>
    </w:p>
    <w:p w14:paraId="285FDE2C" w14:textId="77777777" w:rsidR="0042613F" w:rsidRPr="00B92A71" w:rsidRDefault="006D49E9">
      <w:pPr>
        <w:numPr>
          <w:ilvl w:val="0"/>
          <w:numId w:val="6"/>
        </w:numPr>
        <w:ind w:hanging="360"/>
        <w:rPr>
          <w:rFonts w:asciiTheme="minorHAnsi" w:hAnsiTheme="minorHAnsi" w:cstheme="minorHAnsi"/>
        </w:rPr>
      </w:pPr>
      <w:r w:rsidRPr="00B92A71">
        <w:rPr>
          <w:rFonts w:asciiTheme="minorHAnsi" w:hAnsiTheme="minorHAnsi" w:cstheme="minorHAnsi"/>
        </w:rPr>
        <w:t xml:space="preserve">disability </w:t>
      </w:r>
    </w:p>
    <w:p w14:paraId="00DB0BB1" w14:textId="77777777" w:rsidR="0042613F" w:rsidRPr="00B92A71" w:rsidRDefault="006D49E9">
      <w:pPr>
        <w:numPr>
          <w:ilvl w:val="0"/>
          <w:numId w:val="6"/>
        </w:numPr>
        <w:ind w:hanging="360"/>
        <w:rPr>
          <w:rFonts w:asciiTheme="minorHAnsi" w:hAnsiTheme="minorHAnsi" w:cstheme="minorHAnsi"/>
        </w:rPr>
      </w:pPr>
      <w:r w:rsidRPr="00B92A71">
        <w:rPr>
          <w:rFonts w:asciiTheme="minorHAnsi" w:hAnsiTheme="minorHAnsi" w:cstheme="minorHAnsi"/>
        </w:rPr>
        <w:t xml:space="preserve">ethnic origin </w:t>
      </w:r>
    </w:p>
    <w:p w14:paraId="6E5C2BC6" w14:textId="77777777" w:rsidR="0042613F" w:rsidRPr="00B92A71" w:rsidRDefault="006D49E9">
      <w:pPr>
        <w:numPr>
          <w:ilvl w:val="0"/>
          <w:numId w:val="6"/>
        </w:numPr>
        <w:ind w:hanging="360"/>
        <w:rPr>
          <w:rFonts w:asciiTheme="minorHAnsi" w:hAnsiTheme="minorHAnsi" w:cstheme="minorHAnsi"/>
        </w:rPr>
      </w:pPr>
      <w:r w:rsidRPr="00B92A71">
        <w:rPr>
          <w:rFonts w:asciiTheme="minorHAnsi" w:hAnsiTheme="minorHAnsi" w:cstheme="minorHAnsi"/>
        </w:rPr>
        <w:t xml:space="preserve">age </w:t>
      </w:r>
    </w:p>
    <w:p w14:paraId="61084267" w14:textId="77777777" w:rsidR="0042613F" w:rsidRPr="00B92A71" w:rsidRDefault="006D49E9">
      <w:pPr>
        <w:spacing w:after="0" w:line="259" w:lineRule="auto"/>
        <w:ind w:left="1648" w:firstLine="0"/>
        <w:jc w:val="left"/>
        <w:rPr>
          <w:rFonts w:asciiTheme="minorHAnsi" w:hAnsiTheme="minorHAnsi" w:cstheme="minorHAnsi"/>
        </w:rPr>
      </w:pPr>
      <w:r w:rsidRPr="00B92A71">
        <w:rPr>
          <w:rFonts w:asciiTheme="minorHAnsi" w:hAnsiTheme="minorHAnsi" w:cstheme="minorHAnsi"/>
        </w:rPr>
        <w:t xml:space="preserve"> </w:t>
      </w:r>
    </w:p>
    <w:p w14:paraId="14E85398" w14:textId="1E6FBD2F" w:rsidR="0042613F" w:rsidRPr="00B92A71" w:rsidRDefault="006D49E9">
      <w:pPr>
        <w:ind w:left="1643"/>
        <w:rPr>
          <w:rFonts w:asciiTheme="minorHAnsi" w:hAnsiTheme="minorHAnsi" w:cstheme="minorHAnsi"/>
        </w:rPr>
      </w:pPr>
      <w:r w:rsidRPr="00B92A71">
        <w:rPr>
          <w:rFonts w:asciiTheme="minorHAnsi" w:hAnsiTheme="minorHAnsi" w:cstheme="minorHAnsi"/>
        </w:rPr>
        <w:t xml:space="preserve">Periodically, consideration shall also be given to whether to extend this monitoring to include other protected characteristics as defined in the Equality Act 2010. </w:t>
      </w:r>
      <w:r w:rsidR="0026049A">
        <w:rPr>
          <w:rStyle w:val="HTMLCite"/>
          <w:i w:val="0"/>
          <w:iCs w:val="0"/>
          <w:color w:val="006621"/>
        </w:rPr>
        <w:t>https://</w:t>
      </w:r>
      <w:r w:rsidR="0026049A">
        <w:rPr>
          <w:rStyle w:val="Strong"/>
          <w:b w:val="0"/>
          <w:bCs w:val="0"/>
          <w:color w:val="006621"/>
        </w:rPr>
        <w:t>www.gov.uk</w:t>
      </w:r>
      <w:r w:rsidR="0026049A">
        <w:rPr>
          <w:rStyle w:val="HTMLCite"/>
          <w:i w:val="0"/>
          <w:iCs w:val="0"/>
          <w:color w:val="006621"/>
        </w:rPr>
        <w:t>/guidance/</w:t>
      </w:r>
      <w:r w:rsidR="0026049A">
        <w:rPr>
          <w:rStyle w:val="Strong"/>
          <w:b w:val="0"/>
          <w:bCs w:val="0"/>
          <w:color w:val="006621"/>
        </w:rPr>
        <w:t>equality-act-2010</w:t>
      </w:r>
      <w:r w:rsidR="0026049A">
        <w:rPr>
          <w:rStyle w:val="HTMLCite"/>
          <w:i w:val="0"/>
          <w:iCs w:val="0"/>
          <w:color w:val="006621"/>
        </w:rPr>
        <w:t>-guidance</w:t>
      </w:r>
    </w:p>
    <w:p w14:paraId="2FDBB075"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rPr>
        <w:t xml:space="preserve"> </w:t>
      </w:r>
    </w:p>
    <w:p w14:paraId="1A0D41DD" w14:textId="77777777" w:rsidR="0042613F" w:rsidRPr="00B92A71" w:rsidRDefault="006D49E9">
      <w:pPr>
        <w:spacing w:after="48"/>
        <w:ind w:left="1648" w:hanging="720"/>
        <w:rPr>
          <w:rFonts w:asciiTheme="minorHAnsi" w:hAnsiTheme="minorHAnsi" w:cstheme="minorHAnsi"/>
        </w:rPr>
      </w:pPr>
      <w:r w:rsidRPr="00B92A71">
        <w:rPr>
          <w:rFonts w:asciiTheme="minorHAnsi" w:hAnsiTheme="minorHAnsi" w:cstheme="minorHAnsi"/>
        </w:rPr>
        <w:t xml:space="preserve">5.4 Similarly records will be maintained of the whole workforce to enable analysis (for example: in respect of promotion, training and general employment practices) to promote equality and help guard against potential discrimination. </w:t>
      </w:r>
    </w:p>
    <w:p w14:paraId="09A46819"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b/>
          <w:sz w:val="28"/>
        </w:rPr>
        <w:t xml:space="preserve"> </w:t>
      </w:r>
    </w:p>
    <w:p w14:paraId="033A2C07" w14:textId="77777777" w:rsidR="0042613F" w:rsidRPr="00B92A71" w:rsidRDefault="006D49E9">
      <w:pPr>
        <w:pStyle w:val="Heading2"/>
        <w:tabs>
          <w:tab w:val="center" w:pos="1028"/>
          <w:tab w:val="center" w:pos="3448"/>
        </w:tabs>
        <w:ind w:left="0" w:firstLine="0"/>
        <w:rPr>
          <w:rFonts w:asciiTheme="minorHAnsi" w:hAnsiTheme="minorHAnsi" w:cstheme="minorHAnsi"/>
        </w:rPr>
      </w:pPr>
      <w:r w:rsidRPr="00B92A71">
        <w:rPr>
          <w:rFonts w:asciiTheme="minorHAnsi" w:eastAsia="Calibri" w:hAnsiTheme="minorHAnsi" w:cstheme="minorHAnsi"/>
          <w:b w:val="0"/>
          <w:sz w:val="22"/>
        </w:rPr>
        <w:tab/>
      </w:r>
      <w:r w:rsidRPr="00B92A71">
        <w:rPr>
          <w:rFonts w:asciiTheme="minorHAnsi" w:hAnsiTheme="minorHAnsi" w:cstheme="minorHAnsi"/>
        </w:rPr>
        <w:t xml:space="preserve">6. </w:t>
      </w:r>
      <w:r w:rsidRPr="00B92A71">
        <w:rPr>
          <w:rFonts w:asciiTheme="minorHAnsi" w:hAnsiTheme="minorHAnsi" w:cstheme="minorHAnsi"/>
        </w:rPr>
        <w:tab/>
        <w:t xml:space="preserve">Discrimination and Harassment </w:t>
      </w:r>
    </w:p>
    <w:p w14:paraId="69B7AAB5"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sz w:val="28"/>
        </w:rPr>
        <w:t xml:space="preserve"> </w:t>
      </w:r>
    </w:p>
    <w:p w14:paraId="461CDB5D" w14:textId="12472D7A" w:rsidR="0042613F" w:rsidRPr="00B92A71" w:rsidRDefault="006D49E9">
      <w:pPr>
        <w:ind w:left="1648" w:hanging="720"/>
        <w:rPr>
          <w:rFonts w:asciiTheme="minorHAnsi" w:hAnsiTheme="minorHAnsi" w:cstheme="minorHAnsi"/>
        </w:rPr>
      </w:pPr>
      <w:r w:rsidRPr="00B92A71">
        <w:rPr>
          <w:rFonts w:asciiTheme="minorHAnsi" w:hAnsiTheme="minorHAnsi" w:cstheme="minorHAnsi"/>
        </w:rPr>
        <w:t xml:space="preserve">6.1 </w:t>
      </w:r>
      <w:r w:rsidRPr="00B92A71">
        <w:rPr>
          <w:rFonts w:asciiTheme="minorHAnsi" w:hAnsiTheme="minorHAnsi" w:cstheme="minorHAnsi"/>
        </w:rPr>
        <w:tab/>
      </w:r>
      <w:r>
        <w:rPr>
          <w:rFonts w:asciiTheme="minorHAnsi" w:hAnsiTheme="minorHAnsi" w:cstheme="minorHAnsi"/>
        </w:rPr>
        <w:t>DTS</w:t>
      </w:r>
      <w:r w:rsidRPr="00B92A71">
        <w:rPr>
          <w:rFonts w:asciiTheme="minorHAnsi" w:hAnsiTheme="minorHAnsi" w:cstheme="minorHAnsi"/>
        </w:rPr>
        <w:t xml:space="preserve"> will not tolerate any form of discrimination or harassment, by or against employees. </w:t>
      </w:r>
    </w:p>
    <w:p w14:paraId="5C18680F" w14:textId="77777777" w:rsidR="0042613F" w:rsidRPr="00B92A71" w:rsidRDefault="006D49E9">
      <w:pPr>
        <w:spacing w:after="99" w:line="259" w:lineRule="auto"/>
        <w:ind w:left="928" w:firstLine="0"/>
        <w:jc w:val="left"/>
        <w:rPr>
          <w:rFonts w:asciiTheme="minorHAnsi" w:hAnsiTheme="minorHAnsi" w:cstheme="minorHAnsi"/>
        </w:rPr>
      </w:pPr>
      <w:r w:rsidRPr="00B92A71">
        <w:rPr>
          <w:rFonts w:asciiTheme="minorHAnsi" w:hAnsiTheme="minorHAnsi" w:cstheme="minorHAnsi"/>
          <w:sz w:val="24"/>
        </w:rPr>
        <w:t xml:space="preserve"> </w:t>
      </w:r>
    </w:p>
    <w:p w14:paraId="2F5CE928" w14:textId="77777777" w:rsidR="0042613F" w:rsidRPr="00B92A71" w:rsidRDefault="006D49E9">
      <w:pPr>
        <w:pStyle w:val="Heading2"/>
        <w:tabs>
          <w:tab w:val="center" w:pos="1028"/>
          <w:tab w:val="center" w:pos="2061"/>
        </w:tabs>
        <w:spacing w:after="106"/>
        <w:ind w:left="0" w:firstLine="0"/>
        <w:rPr>
          <w:rFonts w:asciiTheme="minorHAnsi" w:hAnsiTheme="minorHAnsi" w:cstheme="minorHAnsi"/>
        </w:rPr>
      </w:pPr>
      <w:r w:rsidRPr="00B92A71">
        <w:rPr>
          <w:rFonts w:asciiTheme="minorHAnsi" w:eastAsia="Calibri" w:hAnsiTheme="minorHAnsi" w:cstheme="minorHAnsi"/>
          <w:b w:val="0"/>
          <w:sz w:val="22"/>
        </w:rPr>
        <w:tab/>
      </w:r>
      <w:r w:rsidRPr="00B92A71">
        <w:rPr>
          <w:rFonts w:asciiTheme="minorHAnsi" w:hAnsiTheme="minorHAnsi" w:cstheme="minorHAnsi"/>
        </w:rPr>
        <w:t xml:space="preserve">7. </w:t>
      </w:r>
      <w:r w:rsidRPr="00B92A71">
        <w:rPr>
          <w:rFonts w:asciiTheme="minorHAnsi" w:hAnsiTheme="minorHAnsi" w:cstheme="minorHAnsi"/>
        </w:rPr>
        <w:tab/>
        <w:t xml:space="preserve">Review </w:t>
      </w:r>
    </w:p>
    <w:p w14:paraId="1A6977FA" w14:textId="77777777" w:rsidR="0042613F" w:rsidRPr="00B92A71" w:rsidRDefault="006D49E9">
      <w:pPr>
        <w:spacing w:after="0" w:line="259" w:lineRule="auto"/>
        <w:ind w:left="928" w:firstLine="0"/>
        <w:jc w:val="left"/>
        <w:rPr>
          <w:rFonts w:asciiTheme="minorHAnsi" w:hAnsiTheme="minorHAnsi" w:cstheme="minorHAnsi"/>
        </w:rPr>
      </w:pPr>
      <w:r w:rsidRPr="00B92A71">
        <w:rPr>
          <w:rFonts w:asciiTheme="minorHAnsi" w:hAnsiTheme="minorHAnsi" w:cstheme="minorHAnsi"/>
          <w:b/>
          <w:sz w:val="24"/>
        </w:rPr>
        <w:t xml:space="preserve"> </w:t>
      </w:r>
    </w:p>
    <w:p w14:paraId="5B2C807E" w14:textId="0A45D493" w:rsidR="0042613F" w:rsidRPr="009E1BF1" w:rsidRDefault="006D49E9">
      <w:pPr>
        <w:ind w:left="1648" w:hanging="720"/>
        <w:rPr>
          <w:rFonts w:asciiTheme="minorHAnsi" w:hAnsiTheme="minorHAnsi" w:cstheme="minorHAnsi"/>
        </w:rPr>
      </w:pPr>
      <w:r w:rsidRPr="00B92A71">
        <w:rPr>
          <w:rFonts w:asciiTheme="minorHAnsi" w:hAnsiTheme="minorHAnsi" w:cstheme="minorHAnsi"/>
        </w:rPr>
        <w:t>7.1 This policy will be reviewed every two years in consultation with the recognised trade unions and sooner in the event of an</w:t>
      </w:r>
      <w:r w:rsidR="009E1BF1">
        <w:rPr>
          <w:rFonts w:asciiTheme="minorHAnsi" w:hAnsiTheme="minorHAnsi" w:cstheme="minorHAnsi"/>
        </w:rPr>
        <w:t xml:space="preserve">y </w:t>
      </w:r>
      <w:r w:rsidRPr="009E1BF1">
        <w:rPr>
          <w:rFonts w:asciiTheme="minorHAnsi" w:hAnsiTheme="minorHAnsi" w:cstheme="minorHAnsi"/>
        </w:rPr>
        <w:t xml:space="preserve">significant relevant statutory change.  </w:t>
      </w:r>
    </w:p>
    <w:sectPr w:rsidR="0042613F" w:rsidRPr="009E1BF1">
      <w:footerReference w:type="even" r:id="rId8"/>
      <w:footerReference w:type="default" r:id="rId9"/>
      <w:footerReference w:type="first" r:id="rId10"/>
      <w:pgSz w:w="11906" w:h="16838"/>
      <w:pgMar w:top="1415" w:right="1440" w:bottom="1195" w:left="5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23BA" w14:textId="77777777" w:rsidR="006D49E9" w:rsidRDefault="006D49E9">
      <w:pPr>
        <w:spacing w:after="0" w:line="240" w:lineRule="auto"/>
      </w:pPr>
      <w:r>
        <w:separator/>
      </w:r>
    </w:p>
  </w:endnote>
  <w:endnote w:type="continuationSeparator" w:id="0">
    <w:p w14:paraId="26DFDB5C" w14:textId="77777777" w:rsidR="006D49E9" w:rsidRDefault="006D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6982" w14:textId="77777777" w:rsidR="006D49E9" w:rsidRDefault="006D49E9">
    <w:pPr>
      <w:tabs>
        <w:tab w:val="center" w:pos="2707"/>
        <w:tab w:val="center" w:pos="5442"/>
      </w:tabs>
      <w:spacing w:after="0" w:line="259" w:lineRule="auto"/>
      <w:ind w:left="0" w:firstLine="0"/>
      <w:jc w:val="left"/>
    </w:pPr>
    <w:r>
      <w:rPr>
        <w:rFonts w:ascii="Calibri" w:eastAsia="Calibri" w:hAnsi="Calibri" w:cs="Calibri"/>
      </w:rPr>
      <w:tab/>
    </w:r>
    <w:r>
      <w:rPr>
        <w:sz w:val="20"/>
      </w:rPr>
      <w:t xml:space="preserve">Equal Opportunities Policy (2019-09-01)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4</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F94E" w14:textId="4238E587" w:rsidR="006D49E9" w:rsidRDefault="006D49E9">
    <w:pPr>
      <w:tabs>
        <w:tab w:val="center" w:pos="2707"/>
        <w:tab w:val="center" w:pos="5442"/>
      </w:tabs>
      <w:spacing w:after="0" w:line="259" w:lineRule="auto"/>
      <w:ind w:left="0" w:firstLine="0"/>
      <w:jc w:val="left"/>
    </w:pPr>
    <w:r>
      <w:rPr>
        <w:rFonts w:ascii="Calibri" w:eastAsia="Calibri" w:hAnsi="Calibri" w:cs="Calibri"/>
      </w:rPr>
      <w:tab/>
    </w:r>
    <w:r>
      <w:rPr>
        <w:sz w:val="20"/>
      </w:rPr>
      <w:t xml:space="preserve">Equal Opportunities Policy (April 2020)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4</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B280" w14:textId="77777777" w:rsidR="006D49E9" w:rsidRDefault="006D49E9">
    <w:pPr>
      <w:tabs>
        <w:tab w:val="center" w:pos="2707"/>
        <w:tab w:val="center" w:pos="5442"/>
      </w:tabs>
      <w:spacing w:after="0" w:line="259" w:lineRule="auto"/>
      <w:ind w:left="0" w:firstLine="0"/>
      <w:jc w:val="left"/>
    </w:pPr>
    <w:r>
      <w:rPr>
        <w:rFonts w:ascii="Calibri" w:eastAsia="Calibri" w:hAnsi="Calibri" w:cs="Calibri"/>
      </w:rPr>
      <w:tab/>
    </w:r>
    <w:r>
      <w:rPr>
        <w:sz w:val="20"/>
      </w:rPr>
      <w:t xml:space="preserve">Equal Opportunities Policy (2019-09-01) </w:t>
    </w:r>
    <w:r>
      <w:rPr>
        <w:sz w:val="20"/>
      </w:rPr>
      <w:tab/>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4</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84FB1" w14:textId="77777777" w:rsidR="006D49E9" w:rsidRDefault="006D49E9">
      <w:pPr>
        <w:spacing w:after="0" w:line="240" w:lineRule="auto"/>
      </w:pPr>
      <w:r>
        <w:separator/>
      </w:r>
    </w:p>
  </w:footnote>
  <w:footnote w:type="continuationSeparator" w:id="0">
    <w:p w14:paraId="2E826B67" w14:textId="77777777" w:rsidR="006D49E9" w:rsidRDefault="006D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503"/>
    <w:multiLevelType w:val="hybridMultilevel"/>
    <w:tmpl w:val="CA9406FC"/>
    <w:lvl w:ilvl="0" w:tplc="3196B4B2">
      <w:start w:val="1"/>
      <w:numFmt w:val="decimal"/>
      <w:lvlText w:val="%1."/>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F41892">
      <w:start w:val="1"/>
      <w:numFmt w:val="lowerLetter"/>
      <w:lvlText w:val="%2"/>
      <w:lvlJc w:val="left"/>
      <w:pPr>
        <w:ind w:left="1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E8B5EC">
      <w:start w:val="1"/>
      <w:numFmt w:val="lowerRoman"/>
      <w:lvlText w:val="%3"/>
      <w:lvlJc w:val="left"/>
      <w:pPr>
        <w:ind w:left="2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C47E0C">
      <w:start w:val="1"/>
      <w:numFmt w:val="decimal"/>
      <w:lvlText w:val="%4"/>
      <w:lvlJc w:val="left"/>
      <w:pPr>
        <w:ind w:left="3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348042">
      <w:start w:val="1"/>
      <w:numFmt w:val="lowerLetter"/>
      <w:lvlText w:val="%5"/>
      <w:lvlJc w:val="left"/>
      <w:pPr>
        <w:ind w:left="3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447544">
      <w:start w:val="1"/>
      <w:numFmt w:val="lowerRoman"/>
      <w:lvlText w:val="%6"/>
      <w:lvlJc w:val="left"/>
      <w:pPr>
        <w:ind w:left="4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64366">
      <w:start w:val="1"/>
      <w:numFmt w:val="decimal"/>
      <w:lvlText w:val="%7"/>
      <w:lvlJc w:val="left"/>
      <w:pPr>
        <w:ind w:left="5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74861A">
      <w:start w:val="1"/>
      <w:numFmt w:val="lowerLetter"/>
      <w:lvlText w:val="%8"/>
      <w:lvlJc w:val="left"/>
      <w:pPr>
        <w:ind w:left="6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E6320E">
      <w:start w:val="1"/>
      <w:numFmt w:val="lowerRoman"/>
      <w:lvlText w:val="%9"/>
      <w:lvlJc w:val="left"/>
      <w:pPr>
        <w:ind w:left="6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D46175"/>
    <w:multiLevelType w:val="hybridMultilevel"/>
    <w:tmpl w:val="04347CD8"/>
    <w:lvl w:ilvl="0" w:tplc="D74C01EC">
      <w:start w:val="1"/>
      <w:numFmt w:val="bullet"/>
      <w:lvlText w:val="●"/>
      <w:lvlJc w:val="left"/>
      <w:pPr>
        <w:ind w:left="1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869FA2">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74C85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4EC67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E093C2">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5E57D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440AC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86343A">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D62376">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5629E8"/>
    <w:multiLevelType w:val="hybridMultilevel"/>
    <w:tmpl w:val="C60EBC32"/>
    <w:lvl w:ilvl="0" w:tplc="74101FF6">
      <w:start w:val="1"/>
      <w:numFmt w:val="bullet"/>
      <w:lvlText w:val="●"/>
      <w:lvlJc w:val="left"/>
      <w:pPr>
        <w:ind w:left="1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BE6764">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B222F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ECFF5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544EB2">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962AC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16879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F0A1C0">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D02CA4">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D94BCA"/>
    <w:multiLevelType w:val="hybridMultilevel"/>
    <w:tmpl w:val="8E3AD772"/>
    <w:lvl w:ilvl="0" w:tplc="D3922A36">
      <w:start w:val="1"/>
      <w:numFmt w:val="bullet"/>
      <w:lvlText w:val="●"/>
      <w:lvlJc w:val="left"/>
      <w:pPr>
        <w:ind w:left="1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EC280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00E9E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1A5DF2">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4EAF14">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6027B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343F5C">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4629FC">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A89A9E">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7D39FA"/>
    <w:multiLevelType w:val="hybridMultilevel"/>
    <w:tmpl w:val="BC164B40"/>
    <w:lvl w:ilvl="0" w:tplc="41863BE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2C6B4">
      <w:start w:val="1"/>
      <w:numFmt w:val="bullet"/>
      <w:lvlRestart w:val="0"/>
      <w:lvlText w:val="●"/>
      <w:lvlJc w:val="left"/>
      <w:pPr>
        <w:ind w:left="2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306E44">
      <w:start w:val="1"/>
      <w:numFmt w:val="bullet"/>
      <w:lvlText w:val="▪"/>
      <w:lvlJc w:val="left"/>
      <w:pPr>
        <w:ind w:left="2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E5B66">
      <w:start w:val="1"/>
      <w:numFmt w:val="bullet"/>
      <w:lvlText w:val="•"/>
      <w:lvlJc w:val="left"/>
      <w:pPr>
        <w:ind w:left="2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463C2A">
      <w:start w:val="1"/>
      <w:numFmt w:val="bullet"/>
      <w:lvlText w:val="o"/>
      <w:lvlJc w:val="left"/>
      <w:pPr>
        <w:ind w:left="3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00EF3A">
      <w:start w:val="1"/>
      <w:numFmt w:val="bullet"/>
      <w:lvlText w:val="▪"/>
      <w:lvlJc w:val="left"/>
      <w:pPr>
        <w:ind w:left="4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9C621A">
      <w:start w:val="1"/>
      <w:numFmt w:val="bullet"/>
      <w:lvlText w:val="•"/>
      <w:lvlJc w:val="left"/>
      <w:pPr>
        <w:ind w:left="5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9C830C">
      <w:start w:val="1"/>
      <w:numFmt w:val="bullet"/>
      <w:lvlText w:val="o"/>
      <w:lvlJc w:val="left"/>
      <w:pPr>
        <w:ind w:left="5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62863A">
      <w:start w:val="1"/>
      <w:numFmt w:val="bullet"/>
      <w:lvlText w:val="▪"/>
      <w:lvlJc w:val="left"/>
      <w:pPr>
        <w:ind w:left="6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3E0A88"/>
    <w:multiLevelType w:val="hybridMultilevel"/>
    <w:tmpl w:val="8E70E6CA"/>
    <w:lvl w:ilvl="0" w:tplc="9046494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0A6072">
      <w:start w:val="1"/>
      <w:numFmt w:val="bullet"/>
      <w:lvlRestart w:val="0"/>
      <w:lvlText w:val="●"/>
      <w:lvlJc w:val="left"/>
      <w:pPr>
        <w:ind w:left="2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F87828">
      <w:start w:val="1"/>
      <w:numFmt w:val="bullet"/>
      <w:lvlText w:val="▪"/>
      <w:lvlJc w:val="left"/>
      <w:pPr>
        <w:ind w:left="2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1A534C">
      <w:start w:val="1"/>
      <w:numFmt w:val="bullet"/>
      <w:lvlText w:val="•"/>
      <w:lvlJc w:val="left"/>
      <w:pPr>
        <w:ind w:left="2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247EFC">
      <w:start w:val="1"/>
      <w:numFmt w:val="bullet"/>
      <w:lvlText w:val="o"/>
      <w:lvlJc w:val="left"/>
      <w:pPr>
        <w:ind w:left="3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842DEA">
      <w:start w:val="1"/>
      <w:numFmt w:val="bullet"/>
      <w:lvlText w:val="▪"/>
      <w:lvlJc w:val="left"/>
      <w:pPr>
        <w:ind w:left="4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F2EF08">
      <w:start w:val="1"/>
      <w:numFmt w:val="bullet"/>
      <w:lvlText w:val="•"/>
      <w:lvlJc w:val="left"/>
      <w:pPr>
        <w:ind w:left="5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248030">
      <w:start w:val="1"/>
      <w:numFmt w:val="bullet"/>
      <w:lvlText w:val="o"/>
      <w:lvlJc w:val="left"/>
      <w:pPr>
        <w:ind w:left="5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683C04">
      <w:start w:val="1"/>
      <w:numFmt w:val="bullet"/>
      <w:lvlText w:val="▪"/>
      <w:lvlJc w:val="left"/>
      <w:pPr>
        <w:ind w:left="6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3F"/>
    <w:rsid w:val="0026049A"/>
    <w:rsid w:val="0042613F"/>
    <w:rsid w:val="006D49E9"/>
    <w:rsid w:val="009E1BF1"/>
    <w:rsid w:val="00B9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494B"/>
  <w15:docId w15:val="{10E63D4C-410A-4113-89FF-A814844A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6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307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
      <w:ind w:left="938"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92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71"/>
    <w:rPr>
      <w:rFonts w:ascii="Arial" w:eastAsia="Arial" w:hAnsi="Arial" w:cs="Arial"/>
      <w:color w:val="000000"/>
    </w:rPr>
  </w:style>
  <w:style w:type="character" w:styleId="HTMLCite">
    <w:name w:val="HTML Cite"/>
    <w:basedOn w:val="DefaultParagraphFont"/>
    <w:uiPriority w:val="99"/>
    <w:semiHidden/>
    <w:unhideWhenUsed/>
    <w:rsid w:val="0026049A"/>
    <w:rPr>
      <w:i/>
      <w:iCs/>
    </w:rPr>
  </w:style>
  <w:style w:type="character" w:styleId="Strong">
    <w:name w:val="Strong"/>
    <w:basedOn w:val="DefaultParagraphFont"/>
    <w:uiPriority w:val="22"/>
    <w:qFormat/>
    <w:rsid w:val="00260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victoria.wainwright</dc:creator>
  <cp:keywords/>
  <cp:lastModifiedBy>David Hunter</cp:lastModifiedBy>
  <cp:revision>4</cp:revision>
  <dcterms:created xsi:type="dcterms:W3CDTF">2020-04-14T11:07:00Z</dcterms:created>
  <dcterms:modified xsi:type="dcterms:W3CDTF">2020-04-14T12:22:00Z</dcterms:modified>
</cp:coreProperties>
</file>